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9A733" w14:textId="6064136D" w:rsidR="00016CBB" w:rsidRPr="003C3EA5" w:rsidRDefault="00534369" w:rsidP="00534369">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val="fr-CA"/>
        </w:rPr>
      </w:pPr>
      <w:r w:rsidRPr="003C3EA5">
        <w:rPr>
          <w:rFonts w:ascii="Times New Roman" w:hAnsi="Times New Roman" w:cs="Times New Roman"/>
          <w:lang w:val="fr-CA"/>
        </w:rPr>
        <w:t xml:space="preserve">2.1 – ANGLES </w:t>
      </w:r>
      <w:r w:rsidR="003C3EA5" w:rsidRPr="003C3EA5">
        <w:rPr>
          <w:rFonts w:ascii="Times New Roman" w:hAnsi="Times New Roman" w:cs="Times New Roman"/>
          <w:lang w:val="fr-CA"/>
        </w:rPr>
        <w:t>EN POSITION STANDARD</w:t>
      </w:r>
    </w:p>
    <w:p w14:paraId="6648F329" w14:textId="17A56A60" w:rsidR="00534369" w:rsidRPr="003C3EA5" w:rsidRDefault="00534369">
      <w:pPr>
        <w:rPr>
          <w:rFonts w:ascii="Times New Roman" w:hAnsi="Times New Roman" w:cs="Times New Roman"/>
          <w:lang w:val="fr-CA"/>
        </w:rPr>
      </w:pPr>
    </w:p>
    <w:p w14:paraId="3FEEAFBB" w14:textId="1337C70A" w:rsidR="00534369" w:rsidRPr="003C3EA5" w:rsidRDefault="003C3EA5">
      <w:pPr>
        <w:rPr>
          <w:rFonts w:ascii="Times New Roman" w:hAnsi="Times New Roman" w:cs="Times New Roman"/>
          <w:b/>
          <w:bCs/>
          <w:u w:val="single"/>
          <w:lang w:val="fr-CA"/>
        </w:rPr>
      </w:pPr>
      <w:r w:rsidRPr="003C3EA5">
        <w:rPr>
          <w:rFonts w:ascii="Times New Roman" w:hAnsi="Times New Roman" w:cs="Times New Roman"/>
          <w:b/>
          <w:bCs/>
          <w:u w:val="single"/>
          <w:lang w:val="fr-CA"/>
        </w:rPr>
        <w:t>Définitions</w:t>
      </w:r>
      <w:r w:rsidR="00624439" w:rsidRPr="003C3EA5">
        <w:rPr>
          <w:rFonts w:ascii="Times New Roman" w:hAnsi="Times New Roman" w:cs="Times New Roman"/>
          <w:b/>
          <w:bCs/>
          <w:u w:val="single"/>
          <w:lang w:val="fr-CA"/>
        </w:rPr>
        <w:t>:</w:t>
      </w:r>
    </w:p>
    <w:p w14:paraId="5864657A" w14:textId="54E0419D" w:rsidR="00624439" w:rsidRPr="003C3EA5" w:rsidRDefault="003C3EA5" w:rsidP="00624439">
      <w:pPr>
        <w:pStyle w:val="ListParagraph"/>
        <w:numPr>
          <w:ilvl w:val="0"/>
          <w:numId w:val="1"/>
        </w:numPr>
        <w:rPr>
          <w:rFonts w:ascii="Times New Roman" w:hAnsi="Times New Roman" w:cs="Times New Roman"/>
          <w:lang w:val="fr-CA"/>
        </w:rPr>
      </w:pPr>
      <w:r>
        <w:rPr>
          <w:rFonts w:ascii="Times New Roman" w:hAnsi="Times New Roman" w:cs="Times New Roman"/>
          <w:lang w:val="fr-CA"/>
        </w:rPr>
        <w:t xml:space="preserve">Un angle est en </w:t>
      </w:r>
      <w:r w:rsidRPr="003C3EA5">
        <w:rPr>
          <w:rFonts w:ascii="Times New Roman" w:hAnsi="Times New Roman" w:cs="Times New Roman"/>
          <w:b/>
          <w:bCs/>
          <w:u w:val="single"/>
          <w:lang w:val="fr-CA"/>
        </w:rPr>
        <w:t>position standard</w:t>
      </w:r>
      <w:r>
        <w:rPr>
          <w:rFonts w:ascii="Times New Roman" w:hAnsi="Times New Roman" w:cs="Times New Roman"/>
          <w:lang w:val="fr-CA"/>
        </w:rPr>
        <w:t xml:space="preserve"> s’il est positionné dans un plan cartésien avec son sommet à l’origine et son coté terminal sur le </w:t>
      </w:r>
      <w:proofErr w:type="spellStart"/>
      <w:r>
        <w:rPr>
          <w:rFonts w:ascii="Times New Roman" w:hAnsi="Times New Roman" w:cs="Times New Roman"/>
          <w:lang w:val="fr-CA"/>
        </w:rPr>
        <w:t>coté</w:t>
      </w:r>
      <w:proofErr w:type="spellEnd"/>
      <w:r>
        <w:rPr>
          <w:rFonts w:ascii="Times New Roman" w:hAnsi="Times New Roman" w:cs="Times New Roman"/>
          <w:lang w:val="fr-CA"/>
        </w:rPr>
        <w:t xml:space="preserve"> positif de l’axe des abscisses. </w:t>
      </w:r>
      <w:r w:rsidR="00624439" w:rsidRPr="003C3EA5">
        <w:rPr>
          <w:rFonts w:ascii="Times New Roman" w:hAnsi="Times New Roman" w:cs="Times New Roman"/>
          <w:lang w:val="fr-CA"/>
        </w:rPr>
        <w:br/>
      </w:r>
      <w:r w:rsidR="00624439" w:rsidRPr="003C3EA5">
        <w:rPr>
          <w:rFonts w:ascii="Times New Roman" w:hAnsi="Times New Roman" w:cs="Times New Roman"/>
          <w:noProof/>
          <w:lang w:val="fr-CA"/>
        </w:rPr>
        <w:drawing>
          <wp:inline distT="0" distB="0" distL="0" distR="0" wp14:anchorId="7C8CAAA2" wp14:editId="09409BCB">
            <wp:extent cx="5943600" cy="1153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153160"/>
                    </a:xfrm>
                    <a:prstGeom prst="rect">
                      <a:avLst/>
                    </a:prstGeom>
                  </pic:spPr>
                </pic:pic>
              </a:graphicData>
            </a:graphic>
          </wp:inline>
        </w:drawing>
      </w:r>
      <w:r w:rsidR="00624439" w:rsidRPr="003C3EA5">
        <w:rPr>
          <w:rFonts w:ascii="Times New Roman" w:hAnsi="Times New Roman" w:cs="Times New Roman"/>
          <w:lang w:val="fr-CA"/>
        </w:rPr>
        <w:br/>
      </w:r>
    </w:p>
    <w:p w14:paraId="5FEE0A3D" w14:textId="1A34544D" w:rsidR="00624439" w:rsidRPr="003C3EA5" w:rsidRDefault="003C3EA5" w:rsidP="00624439">
      <w:pPr>
        <w:pStyle w:val="ListParagraph"/>
        <w:numPr>
          <w:ilvl w:val="0"/>
          <w:numId w:val="1"/>
        </w:numPr>
        <w:rPr>
          <w:rFonts w:ascii="Times New Roman" w:hAnsi="Times New Roman" w:cs="Times New Roman"/>
          <w:lang w:val="fr-CA"/>
        </w:rPr>
      </w:pPr>
      <w:r>
        <w:rPr>
          <w:rFonts w:ascii="Times New Roman" w:hAnsi="Times New Roman" w:cs="Times New Roman"/>
          <w:lang w:val="fr-CA"/>
        </w:rPr>
        <w:t>Les axes</w:t>
      </w:r>
      <w:r w:rsidR="00624439" w:rsidRPr="003C3EA5">
        <w:rPr>
          <w:rFonts w:ascii="Times New Roman" w:hAnsi="Times New Roman" w:cs="Times New Roman"/>
          <w:lang w:val="fr-CA"/>
        </w:rPr>
        <w:t xml:space="preserve"> divi</w:t>
      </w:r>
      <w:r>
        <w:rPr>
          <w:rFonts w:ascii="Times New Roman" w:hAnsi="Times New Roman" w:cs="Times New Roman"/>
          <w:lang w:val="fr-CA"/>
        </w:rPr>
        <w:t xml:space="preserve">sent le plan en </w:t>
      </w:r>
      <w:r w:rsidRPr="003C3EA5">
        <w:rPr>
          <w:rFonts w:ascii="Times New Roman" w:hAnsi="Times New Roman" w:cs="Times New Roman"/>
          <w:b/>
          <w:bCs/>
          <w:u w:val="single"/>
          <w:lang w:val="fr-CA"/>
        </w:rPr>
        <w:t>4 quadrants</w:t>
      </w:r>
      <w:r>
        <w:rPr>
          <w:rFonts w:ascii="Times New Roman" w:hAnsi="Times New Roman" w:cs="Times New Roman"/>
          <w:lang w:val="fr-CA"/>
        </w:rPr>
        <w:t xml:space="preserve">, numérotés comme ceci : </w:t>
      </w:r>
      <w:r>
        <w:rPr>
          <w:rFonts w:ascii="Times New Roman" w:hAnsi="Times New Roman" w:cs="Times New Roman"/>
          <w:lang w:val="fr-CA"/>
        </w:rPr>
        <w:br/>
      </w:r>
      <w:r w:rsidR="00624439" w:rsidRPr="003C3EA5">
        <w:rPr>
          <w:rFonts w:ascii="Times New Roman" w:hAnsi="Times New Roman" w:cs="Times New Roman"/>
          <w:lang w:val="fr-CA"/>
        </w:rPr>
        <w:br/>
        <w:t xml:space="preserve"> </w:t>
      </w:r>
      <w:r w:rsidR="00624439" w:rsidRPr="003C3EA5">
        <w:rPr>
          <w:rFonts w:ascii="Times New Roman" w:hAnsi="Times New Roman" w:cs="Times New Roman"/>
          <w:lang w:val="fr-CA"/>
        </w:rPr>
        <w:tab/>
      </w:r>
      <w:r w:rsidR="00624439" w:rsidRPr="003C3EA5">
        <w:rPr>
          <w:rFonts w:ascii="Times New Roman" w:hAnsi="Times New Roman" w:cs="Times New Roman"/>
          <w:lang w:val="fr-CA"/>
        </w:rPr>
        <w:tab/>
      </w:r>
      <w:r w:rsidR="00624439" w:rsidRPr="003C3EA5">
        <w:rPr>
          <w:rFonts w:ascii="Times New Roman" w:hAnsi="Times New Roman" w:cs="Times New Roman"/>
          <w:lang w:val="fr-CA"/>
        </w:rPr>
        <w:tab/>
      </w:r>
      <w:r w:rsidR="00624439" w:rsidRPr="003C3EA5">
        <w:rPr>
          <w:rFonts w:ascii="Times New Roman" w:hAnsi="Times New Roman" w:cs="Times New Roman"/>
          <w:noProof/>
          <w:lang w:val="fr-CA"/>
        </w:rPr>
        <w:drawing>
          <wp:inline distT="0" distB="0" distL="0" distR="0" wp14:anchorId="489E6F7E" wp14:editId="2553C835">
            <wp:extent cx="2050191" cy="1894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63632" cy="1906616"/>
                    </a:xfrm>
                    <a:prstGeom prst="rect">
                      <a:avLst/>
                    </a:prstGeom>
                  </pic:spPr>
                </pic:pic>
              </a:graphicData>
            </a:graphic>
          </wp:inline>
        </w:drawing>
      </w:r>
      <w:r w:rsidR="00624439" w:rsidRPr="003C3EA5">
        <w:rPr>
          <w:rFonts w:ascii="Times New Roman" w:hAnsi="Times New Roman" w:cs="Times New Roman"/>
          <w:lang w:val="fr-CA"/>
        </w:rPr>
        <w:br/>
      </w:r>
    </w:p>
    <w:p w14:paraId="11412655" w14:textId="507A874A" w:rsidR="00797286" w:rsidRPr="003C3EA5" w:rsidRDefault="00624439" w:rsidP="00624439">
      <w:pPr>
        <w:pStyle w:val="ListParagraph"/>
        <w:numPr>
          <w:ilvl w:val="0"/>
          <w:numId w:val="1"/>
        </w:numPr>
        <w:rPr>
          <w:rFonts w:ascii="Times New Roman" w:hAnsi="Times New Roman" w:cs="Times New Roman"/>
          <w:lang w:val="fr-CA"/>
        </w:rPr>
      </w:pPr>
      <w:r w:rsidRPr="003C3EA5">
        <w:rPr>
          <w:rFonts w:ascii="Times New Roman" w:hAnsi="Times New Roman" w:cs="Times New Roman"/>
          <w:noProof/>
          <w:lang w:val="fr-CA"/>
        </w:rPr>
        <mc:AlternateContent>
          <mc:Choice Requires="wps">
            <w:drawing>
              <wp:anchor distT="0" distB="0" distL="114300" distR="114300" simplePos="0" relativeHeight="251659264" behindDoc="0" locked="0" layoutInCell="1" allowOverlap="1" wp14:anchorId="757929CE" wp14:editId="6AC37BB5">
                <wp:simplePos x="0" y="0"/>
                <wp:positionH relativeFrom="column">
                  <wp:posOffset>3530600</wp:posOffset>
                </wp:positionH>
                <wp:positionV relativeFrom="paragraph">
                  <wp:posOffset>1729105</wp:posOffset>
                </wp:positionV>
                <wp:extent cx="2743200" cy="157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43200" cy="1574800"/>
                        </a:xfrm>
                        <a:prstGeom prst="rect">
                          <a:avLst/>
                        </a:prstGeom>
                        <a:solidFill>
                          <a:schemeClr val="lt1"/>
                        </a:solidFill>
                        <a:ln w="6350">
                          <a:noFill/>
                        </a:ln>
                      </wps:spPr>
                      <wps:txbx>
                        <w:txbxContent>
                          <w:p w14:paraId="3C6BD362" w14:textId="1065B9EE" w:rsidR="00624439" w:rsidRPr="004806F7" w:rsidRDefault="00624439">
                            <w:pPr>
                              <w:rPr>
                                <w:lang w:val="fr-CA"/>
                              </w:rPr>
                            </w:pPr>
                            <w:r w:rsidRPr="004806F7">
                              <w:rPr>
                                <w:lang w:val="fr-CA"/>
                              </w:rPr>
                              <w:t xml:space="preserve">Note </w:t>
                            </w:r>
                            <w:r w:rsidR="004806F7" w:rsidRPr="004806F7">
                              <w:rPr>
                                <w:lang w:val="fr-CA"/>
                              </w:rPr>
                              <w:t xml:space="preserve">la relation entre l’angle en position standard et son angle de référence est différente selon le quadrant de l’angle.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7929CE" id="_x0000_t202" coordsize="21600,21600" o:spt="202" path="m,l,21600r21600,l21600,xe">
                <v:stroke joinstyle="miter"/>
                <v:path gradientshapeok="t" o:connecttype="rect"/>
              </v:shapetype>
              <v:shape id="Text Box 5" o:spid="_x0000_s1026" type="#_x0000_t202" style="position:absolute;left:0;text-align:left;margin-left:278pt;margin-top:136.15pt;width:3in;height:1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" fillcolor="white [3201]" stroked="f" strokeweight=".5pt">
                <v:textbox>
                  <w:txbxContent>
                    <w:p w14:paraId="3C6BD362" w14:textId="1065B9EE" w:rsidR="00624439" w:rsidRPr="004806F7" w:rsidRDefault="00624439">
                      <w:pPr>
                        <w:rPr>
                          <w:lang w:val="fr-CA"/>
                        </w:rPr>
                      </w:pPr>
                      <w:r w:rsidRPr="004806F7">
                        <w:rPr>
                          <w:lang w:val="fr-CA"/>
                        </w:rPr>
                        <w:t xml:space="preserve">Note </w:t>
                      </w:r>
                      <w:r w:rsidR="004806F7" w:rsidRPr="004806F7">
                        <w:rPr>
                          <w:lang w:val="fr-CA"/>
                        </w:rPr>
                        <w:t xml:space="preserve">la relation entre l’angle en position standard et son angle de référence est différente selon le quadrant de l’angle. </w:t>
                      </w:r>
                    </w:p>
                  </w:txbxContent>
                </v:textbox>
              </v:shape>
            </w:pict>
          </mc:Fallback>
        </mc:AlternateContent>
      </w:r>
      <w:r w:rsidR="003C3EA5">
        <w:rPr>
          <w:rFonts w:ascii="Times New Roman" w:hAnsi="Times New Roman" w:cs="Times New Roman"/>
          <w:lang w:val="fr-CA"/>
        </w:rPr>
        <w:t>Chaque angle en</w:t>
      </w:r>
      <w:r w:rsidR="00F27EC0">
        <w:rPr>
          <w:rFonts w:ascii="Times New Roman" w:hAnsi="Times New Roman" w:cs="Times New Roman"/>
          <w:lang w:val="fr-CA"/>
        </w:rPr>
        <w:t xml:space="preserve"> </w:t>
      </w:r>
      <w:r w:rsidR="003C3EA5">
        <w:rPr>
          <w:rFonts w:ascii="Times New Roman" w:hAnsi="Times New Roman" w:cs="Times New Roman"/>
          <w:lang w:val="fr-CA"/>
        </w:rPr>
        <w:t>position standard</w:t>
      </w:r>
      <w:r w:rsidR="004806F7">
        <w:rPr>
          <w:rFonts w:ascii="Times New Roman" w:hAnsi="Times New Roman" w:cs="Times New Roman"/>
          <w:lang w:val="fr-CA"/>
        </w:rPr>
        <w:t xml:space="preserve"> est associé à son quadrant et a son </w:t>
      </w:r>
      <w:r w:rsidR="004806F7" w:rsidRPr="004806F7">
        <w:rPr>
          <w:rFonts w:ascii="Times New Roman" w:hAnsi="Times New Roman" w:cs="Times New Roman"/>
          <w:b/>
          <w:bCs/>
          <w:u w:val="single"/>
          <w:lang w:val="fr-CA"/>
        </w:rPr>
        <w:t>angle de référence</w:t>
      </w:r>
      <w:r w:rsidR="004806F7">
        <w:rPr>
          <w:rFonts w:ascii="Times New Roman" w:hAnsi="Times New Roman" w:cs="Times New Roman"/>
          <w:lang w:val="fr-CA"/>
        </w:rPr>
        <w:t xml:space="preserve"> (l’angle aigu formé par le côté terminal de l’angle en position standard et l’axe des abscisses, et dont le sommet est à l’origine du repère) </w:t>
      </w:r>
      <w:r w:rsidRPr="003C3EA5">
        <w:rPr>
          <w:rFonts w:ascii="Times New Roman" w:hAnsi="Times New Roman" w:cs="Times New Roman"/>
          <w:lang w:val="fr-CA"/>
        </w:rPr>
        <w:br/>
      </w:r>
      <w:r w:rsidRPr="003C3EA5">
        <w:rPr>
          <w:rFonts w:ascii="Times New Roman" w:hAnsi="Times New Roman" w:cs="Times New Roman"/>
          <w:noProof/>
          <w:lang w:val="fr-CA"/>
        </w:rPr>
        <w:drawing>
          <wp:inline distT="0" distB="0" distL="0" distR="0" wp14:anchorId="2B522A2A" wp14:editId="7507687C">
            <wp:extent cx="2639992" cy="27813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2650727" cy="2792610"/>
                    </a:xfrm>
                    <a:prstGeom prst="rect">
                      <a:avLst/>
                    </a:prstGeom>
                  </pic:spPr>
                </pic:pic>
              </a:graphicData>
            </a:graphic>
          </wp:inline>
        </w:drawing>
      </w:r>
      <w:r w:rsidRPr="003C3EA5">
        <w:rPr>
          <w:rFonts w:ascii="Times New Roman" w:hAnsi="Times New Roman" w:cs="Times New Roman"/>
          <w:lang w:val="fr-CA"/>
        </w:rPr>
        <w:br/>
      </w:r>
      <w:r w:rsidRPr="003C3EA5">
        <w:rPr>
          <w:rFonts w:ascii="Times New Roman" w:hAnsi="Times New Roman" w:cs="Times New Roman"/>
          <w:u w:val="single"/>
          <w:lang w:val="fr-CA"/>
        </w:rPr>
        <w:lastRenderedPageBreak/>
        <w:t>Ex</w:t>
      </w:r>
      <w:r w:rsidR="004806F7">
        <w:rPr>
          <w:rFonts w:ascii="Times New Roman" w:hAnsi="Times New Roman" w:cs="Times New Roman"/>
          <w:u w:val="single"/>
          <w:lang w:val="fr-CA"/>
        </w:rPr>
        <w:t>e</w:t>
      </w:r>
      <w:r w:rsidRPr="003C3EA5">
        <w:rPr>
          <w:rFonts w:ascii="Times New Roman" w:hAnsi="Times New Roman" w:cs="Times New Roman"/>
          <w:u w:val="single"/>
          <w:lang w:val="fr-CA"/>
        </w:rPr>
        <w:t>mple</w:t>
      </w:r>
      <w:r w:rsidR="00797286" w:rsidRPr="003C3EA5">
        <w:rPr>
          <w:rFonts w:ascii="Times New Roman" w:hAnsi="Times New Roman" w:cs="Times New Roman"/>
          <w:u w:val="single"/>
          <w:lang w:val="fr-CA"/>
        </w:rPr>
        <w:t>s</w:t>
      </w:r>
      <w:r w:rsidRPr="003C3EA5">
        <w:rPr>
          <w:rFonts w:ascii="Times New Roman" w:hAnsi="Times New Roman" w:cs="Times New Roman"/>
          <w:lang w:val="fr-CA"/>
        </w:rPr>
        <w:t>:</w:t>
      </w:r>
      <w:r w:rsidR="00797286" w:rsidRPr="003C3EA5">
        <w:rPr>
          <w:rFonts w:ascii="Times New Roman" w:hAnsi="Times New Roman" w:cs="Times New Roman"/>
          <w:lang w:val="fr-CA"/>
        </w:rPr>
        <w:br/>
      </w:r>
      <w:r w:rsidR="00797286" w:rsidRPr="003C3EA5">
        <w:rPr>
          <w:rFonts w:ascii="Times New Roman" w:hAnsi="Times New Roman" w:cs="Times New Roman"/>
          <w:noProof/>
          <w:lang w:val="fr-CA"/>
        </w:rPr>
        <w:drawing>
          <wp:inline distT="0" distB="0" distL="0" distR="0" wp14:anchorId="1B8C96EC" wp14:editId="69651C40">
            <wp:extent cx="5943600" cy="1004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r w:rsidR="00797286" w:rsidRPr="003C3EA5">
        <w:rPr>
          <w:rFonts w:ascii="Times New Roman" w:hAnsi="Times New Roman" w:cs="Times New Roman"/>
          <w:lang w:val="fr-CA"/>
        </w:rPr>
        <w:br/>
      </w:r>
    </w:p>
    <w:p w14:paraId="05B78EB2" w14:textId="68DD2890" w:rsidR="00797286" w:rsidRPr="003C3EA5" w:rsidRDefault="00797286" w:rsidP="00797286">
      <w:pPr>
        <w:pStyle w:val="ListParagraph"/>
        <w:rPr>
          <w:rFonts w:ascii="Times New Roman" w:hAnsi="Times New Roman" w:cs="Times New Roman"/>
          <w:lang w:val="fr-CA"/>
        </w:rPr>
      </w:pPr>
      <w:r w:rsidRPr="003C3EA5">
        <w:rPr>
          <w:rFonts w:ascii="Times New Roman" w:hAnsi="Times New Roman" w:cs="Times New Roman"/>
          <w:u w:val="single"/>
          <w:lang w:val="fr-CA"/>
        </w:rPr>
        <w:t>Note</w:t>
      </w:r>
      <w:r w:rsidRPr="003C3EA5">
        <w:rPr>
          <w:rFonts w:ascii="Times New Roman" w:hAnsi="Times New Roman" w:cs="Times New Roman"/>
          <w:lang w:val="fr-CA"/>
        </w:rPr>
        <w:t xml:space="preserve"> </w:t>
      </w:r>
      <w:r w:rsidR="004806F7">
        <w:rPr>
          <w:rFonts w:ascii="Times New Roman" w:hAnsi="Times New Roman" w:cs="Times New Roman"/>
          <w:lang w:val="fr-CA"/>
        </w:rPr>
        <w:t xml:space="preserve">Pour un angle de référence donné, il existe 4 angles en position standard entre </w:t>
      </w:r>
      <w:r w:rsidR="004806F7" w:rsidRPr="003C3EA5">
        <w:rPr>
          <w:rFonts w:ascii="Times New Roman" w:hAnsi="Times New Roman" w:cs="Times New Roman"/>
          <w:lang w:val="fr-CA"/>
        </w:rPr>
        <w:t>0</w:t>
      </w:r>
      <w:r w:rsidR="004806F7" w:rsidRPr="003C3EA5">
        <w:rPr>
          <w:rFonts w:ascii="Times New Roman" w:hAnsi="Times New Roman" w:cs="Times New Roman"/>
          <w:vertAlign w:val="superscript"/>
          <w:lang w:val="fr-CA"/>
        </w:rPr>
        <w:t>o</w:t>
      </w:r>
      <w:r w:rsidR="004806F7" w:rsidRPr="003C3EA5">
        <w:rPr>
          <w:rFonts w:ascii="Times New Roman" w:hAnsi="Times New Roman" w:cs="Times New Roman"/>
          <w:lang w:val="fr-CA"/>
        </w:rPr>
        <w:t xml:space="preserve"> and 360</w:t>
      </w:r>
      <w:r w:rsidR="004806F7" w:rsidRPr="003C3EA5">
        <w:rPr>
          <w:rFonts w:ascii="Times New Roman" w:hAnsi="Times New Roman" w:cs="Times New Roman"/>
          <w:vertAlign w:val="superscript"/>
          <w:lang w:val="fr-CA"/>
        </w:rPr>
        <w:t>o</w:t>
      </w:r>
      <w:r w:rsidR="004806F7">
        <w:rPr>
          <w:rFonts w:ascii="Times New Roman" w:hAnsi="Times New Roman" w:cs="Times New Roman"/>
          <w:lang w:val="fr-CA"/>
        </w:rPr>
        <w:t xml:space="preserve"> (1 dans chaque quadrant).</w:t>
      </w:r>
      <w:r w:rsidRPr="003C3EA5">
        <w:rPr>
          <w:rFonts w:ascii="Times New Roman" w:hAnsi="Times New Roman" w:cs="Times New Roman"/>
          <w:lang w:val="fr-CA"/>
        </w:rPr>
        <w:br/>
      </w:r>
      <w:r w:rsidR="004806F7">
        <w:rPr>
          <w:rFonts w:ascii="Times New Roman" w:hAnsi="Times New Roman" w:cs="Times New Roman"/>
          <w:lang w:val="fr-CA"/>
        </w:rPr>
        <w:t>Pa</w:t>
      </w:r>
      <w:r w:rsidRPr="003C3EA5">
        <w:rPr>
          <w:rFonts w:ascii="Times New Roman" w:hAnsi="Times New Roman" w:cs="Times New Roman"/>
          <w:lang w:val="fr-CA"/>
        </w:rPr>
        <w:t>r ex</w:t>
      </w:r>
      <w:r w:rsidR="004806F7">
        <w:rPr>
          <w:rFonts w:ascii="Times New Roman" w:hAnsi="Times New Roman" w:cs="Times New Roman"/>
          <w:lang w:val="fr-CA"/>
        </w:rPr>
        <w:t>e</w:t>
      </w:r>
      <w:r w:rsidRPr="003C3EA5">
        <w:rPr>
          <w:rFonts w:ascii="Times New Roman" w:hAnsi="Times New Roman" w:cs="Times New Roman"/>
          <w:lang w:val="fr-CA"/>
        </w:rPr>
        <w:t>mple,</w:t>
      </w:r>
      <w:r w:rsidR="004806F7">
        <w:rPr>
          <w:rFonts w:ascii="Times New Roman" w:hAnsi="Times New Roman" w:cs="Times New Roman"/>
          <w:lang w:val="fr-CA"/>
        </w:rPr>
        <w:t xml:space="preserve"> si l’angle de référence mesure </w:t>
      </w:r>
      <w:r w:rsidRPr="003C3EA5">
        <w:rPr>
          <w:rFonts w:ascii="Times New Roman" w:hAnsi="Times New Roman" w:cs="Times New Roman"/>
          <w:lang w:val="fr-CA"/>
        </w:rPr>
        <w:t>40</w:t>
      </w:r>
      <w:r w:rsidRPr="003C3EA5">
        <w:rPr>
          <w:rFonts w:ascii="Times New Roman" w:hAnsi="Times New Roman" w:cs="Times New Roman"/>
          <w:vertAlign w:val="superscript"/>
          <w:lang w:val="fr-CA"/>
        </w:rPr>
        <w:t>o</w:t>
      </w:r>
      <w:r w:rsidRPr="003C3EA5">
        <w:rPr>
          <w:rFonts w:ascii="Times New Roman" w:hAnsi="Times New Roman" w:cs="Times New Roman"/>
          <w:lang w:val="fr-CA"/>
        </w:rPr>
        <w:t xml:space="preserve">, </w:t>
      </w:r>
      <w:r w:rsidR="004806F7">
        <w:rPr>
          <w:rFonts w:ascii="Times New Roman" w:hAnsi="Times New Roman" w:cs="Times New Roman"/>
          <w:lang w:val="fr-CA"/>
        </w:rPr>
        <w:t>l’</w:t>
      </w:r>
      <w:r w:rsidRPr="003C3EA5">
        <w:rPr>
          <w:rFonts w:ascii="Times New Roman" w:hAnsi="Times New Roman" w:cs="Times New Roman"/>
          <w:lang w:val="fr-CA"/>
        </w:rPr>
        <w:t xml:space="preserve">angle </w:t>
      </w:r>
      <w:r w:rsidR="004806F7">
        <w:rPr>
          <w:rFonts w:ascii="Times New Roman" w:hAnsi="Times New Roman" w:cs="Times New Roman"/>
          <w:lang w:val="fr-CA"/>
        </w:rPr>
        <w:t>peut mesurer</w:t>
      </w:r>
      <w:r w:rsidRPr="003C3EA5">
        <w:rPr>
          <w:rFonts w:ascii="Times New Roman" w:hAnsi="Times New Roman" w:cs="Times New Roman"/>
          <w:lang w:val="fr-CA"/>
        </w:rPr>
        <w:t>: 40</w:t>
      </w:r>
      <w:r w:rsidRPr="003C3EA5">
        <w:rPr>
          <w:rFonts w:ascii="Times New Roman" w:hAnsi="Times New Roman" w:cs="Times New Roman"/>
          <w:vertAlign w:val="superscript"/>
          <w:lang w:val="fr-CA"/>
        </w:rPr>
        <w:t>o</w:t>
      </w:r>
      <w:r w:rsidRPr="003C3EA5">
        <w:rPr>
          <w:rFonts w:ascii="Times New Roman" w:hAnsi="Times New Roman" w:cs="Times New Roman"/>
          <w:lang w:val="fr-CA"/>
        </w:rPr>
        <w:t>, 140</w:t>
      </w:r>
      <w:r w:rsidRPr="003C3EA5">
        <w:rPr>
          <w:rFonts w:ascii="Times New Roman" w:hAnsi="Times New Roman" w:cs="Times New Roman"/>
          <w:vertAlign w:val="superscript"/>
          <w:lang w:val="fr-CA"/>
        </w:rPr>
        <w:t>o</w:t>
      </w:r>
      <w:r w:rsidRPr="003C3EA5">
        <w:rPr>
          <w:rFonts w:ascii="Times New Roman" w:hAnsi="Times New Roman" w:cs="Times New Roman"/>
          <w:lang w:val="fr-CA"/>
        </w:rPr>
        <w:t>, 220</w:t>
      </w:r>
      <w:r w:rsidRPr="003C3EA5">
        <w:rPr>
          <w:rFonts w:ascii="Times New Roman" w:hAnsi="Times New Roman" w:cs="Times New Roman"/>
          <w:vertAlign w:val="superscript"/>
          <w:lang w:val="fr-CA"/>
        </w:rPr>
        <w:t>o</w:t>
      </w:r>
      <w:r w:rsidRPr="003C3EA5">
        <w:rPr>
          <w:rFonts w:ascii="Times New Roman" w:hAnsi="Times New Roman" w:cs="Times New Roman"/>
          <w:lang w:val="fr-CA"/>
        </w:rPr>
        <w:t xml:space="preserve"> o</w:t>
      </w:r>
      <w:r w:rsidR="004806F7">
        <w:rPr>
          <w:rFonts w:ascii="Times New Roman" w:hAnsi="Times New Roman" w:cs="Times New Roman"/>
          <w:lang w:val="fr-CA"/>
        </w:rPr>
        <w:t xml:space="preserve">u </w:t>
      </w:r>
      <w:r w:rsidRPr="003C3EA5">
        <w:rPr>
          <w:rFonts w:ascii="Times New Roman" w:hAnsi="Times New Roman" w:cs="Times New Roman"/>
          <w:lang w:val="fr-CA"/>
        </w:rPr>
        <w:t>320</w:t>
      </w:r>
      <w:r w:rsidRPr="003C3EA5">
        <w:rPr>
          <w:rFonts w:ascii="Times New Roman" w:hAnsi="Times New Roman" w:cs="Times New Roman"/>
          <w:vertAlign w:val="superscript"/>
          <w:lang w:val="fr-CA"/>
        </w:rPr>
        <w:t>o</w:t>
      </w:r>
      <w:r w:rsidRPr="003C3EA5">
        <w:rPr>
          <w:rFonts w:ascii="Times New Roman" w:hAnsi="Times New Roman" w:cs="Times New Roman"/>
          <w:lang w:val="fr-CA"/>
        </w:rPr>
        <w:t>.</w:t>
      </w:r>
    </w:p>
    <w:p w14:paraId="449A28FB" w14:textId="77777777" w:rsidR="00797286" w:rsidRPr="003C3EA5" w:rsidRDefault="00797286" w:rsidP="00797286">
      <w:pPr>
        <w:pStyle w:val="ListParagraph"/>
        <w:rPr>
          <w:rFonts w:ascii="Times New Roman" w:hAnsi="Times New Roman" w:cs="Times New Roman"/>
          <w:lang w:val="fr-CA"/>
        </w:rPr>
      </w:pPr>
    </w:p>
    <w:p w14:paraId="7FDA8C9F" w14:textId="452D020A" w:rsidR="00797286" w:rsidRPr="003C3EA5" w:rsidRDefault="00797286" w:rsidP="00797286">
      <w:pPr>
        <w:pStyle w:val="ListParagraph"/>
        <w:rPr>
          <w:rFonts w:ascii="Times New Roman" w:hAnsi="Times New Roman" w:cs="Times New Roman"/>
          <w:lang w:val="fr-CA"/>
        </w:rPr>
      </w:pPr>
      <w:r w:rsidRPr="003C3EA5">
        <w:rPr>
          <w:rFonts w:ascii="Times New Roman" w:hAnsi="Times New Roman" w:cs="Times New Roman"/>
          <w:lang w:val="fr-CA"/>
        </w:rPr>
        <w:t xml:space="preserve"> </w:t>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noProof/>
          <w:lang w:val="fr-CA"/>
        </w:rPr>
        <w:drawing>
          <wp:inline distT="0" distB="0" distL="0" distR="0" wp14:anchorId="1979838C" wp14:editId="69BEA09C">
            <wp:extent cx="2921000" cy="2082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921000" cy="2082800"/>
                    </a:xfrm>
                    <a:prstGeom prst="rect">
                      <a:avLst/>
                    </a:prstGeom>
                  </pic:spPr>
                </pic:pic>
              </a:graphicData>
            </a:graphic>
          </wp:inline>
        </w:drawing>
      </w:r>
    </w:p>
    <w:p w14:paraId="29F7B19C" w14:textId="0A6A869A" w:rsidR="00624439" w:rsidRPr="003C3EA5" w:rsidRDefault="00797286" w:rsidP="00797286">
      <w:pPr>
        <w:pStyle w:val="ListParagraph"/>
        <w:rPr>
          <w:rFonts w:ascii="Times New Roman" w:hAnsi="Times New Roman" w:cs="Times New Roman"/>
          <w:lang w:val="fr-CA"/>
        </w:rPr>
      </w:pPr>
      <w:r w:rsidRPr="003C3EA5">
        <w:rPr>
          <w:rFonts w:ascii="Times New Roman" w:hAnsi="Times New Roman" w:cs="Times New Roman"/>
          <w:u w:val="single"/>
          <w:lang w:val="fr-CA"/>
        </w:rPr>
        <w:t>Note</w:t>
      </w:r>
      <w:r w:rsidRPr="003C3EA5">
        <w:rPr>
          <w:rFonts w:ascii="Times New Roman" w:hAnsi="Times New Roman" w:cs="Times New Roman"/>
          <w:lang w:val="fr-CA"/>
        </w:rPr>
        <w:t xml:space="preserve"> </w:t>
      </w:r>
      <w:r w:rsidR="008E3001">
        <w:rPr>
          <w:rFonts w:ascii="Times New Roman" w:hAnsi="Times New Roman" w:cs="Times New Roman"/>
          <w:lang w:val="fr-CA"/>
        </w:rPr>
        <w:t xml:space="preserve">si la rotation entre le coté initial et le coté terminal est dans le sens des aiguilles d’une montre, l’angle est négatif. Si la rotation est dans le sens inverse, l’angle est positif.  </w:t>
      </w:r>
      <w:r w:rsidRPr="003C3EA5">
        <w:rPr>
          <w:rFonts w:ascii="Times New Roman" w:hAnsi="Times New Roman" w:cs="Times New Roman"/>
          <w:lang w:val="fr-CA"/>
        </w:rPr>
        <w:br/>
      </w:r>
      <w:r w:rsidRPr="003C3EA5">
        <w:rPr>
          <w:rFonts w:ascii="Times New Roman" w:hAnsi="Times New Roman" w:cs="Times New Roman"/>
          <w:lang w:val="fr-CA"/>
        </w:rPr>
        <w:br/>
      </w:r>
      <w:r w:rsidR="00624439" w:rsidRPr="003C3EA5">
        <w:rPr>
          <w:rFonts w:ascii="Times New Roman" w:hAnsi="Times New Roman" w:cs="Times New Roman"/>
          <w:lang w:val="fr-CA"/>
        </w:rPr>
        <w:br/>
      </w:r>
      <w:r w:rsidRPr="003C3EA5">
        <w:rPr>
          <w:rFonts w:ascii="Times New Roman" w:hAnsi="Times New Roman" w:cs="Times New Roman"/>
          <w:noProof/>
          <w:lang w:val="fr-CA"/>
        </w:rPr>
        <w:drawing>
          <wp:inline distT="0" distB="0" distL="0" distR="0" wp14:anchorId="21A8FF29" wp14:editId="353520CA">
            <wp:extent cx="2413000" cy="205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413000" cy="2057400"/>
                    </a:xfrm>
                    <a:prstGeom prst="rect">
                      <a:avLst/>
                    </a:prstGeom>
                  </pic:spPr>
                </pic:pic>
              </a:graphicData>
            </a:graphic>
          </wp:inline>
        </w:drawing>
      </w:r>
      <w:r w:rsidRPr="003C3EA5">
        <w:rPr>
          <w:rFonts w:ascii="Times New Roman" w:hAnsi="Times New Roman" w:cs="Times New Roman"/>
          <w:lang w:val="fr-CA"/>
        </w:rPr>
        <w:t xml:space="preserve"> </w:t>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noProof/>
          <w:lang w:val="fr-CA"/>
        </w:rPr>
        <w:drawing>
          <wp:inline distT="0" distB="0" distL="0" distR="0" wp14:anchorId="34DBA406" wp14:editId="7DF476E8">
            <wp:extent cx="2286000" cy="2197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2286000" cy="2197100"/>
                    </a:xfrm>
                    <a:prstGeom prst="rect">
                      <a:avLst/>
                    </a:prstGeom>
                  </pic:spPr>
                </pic:pic>
              </a:graphicData>
            </a:graphic>
          </wp:inline>
        </w:drawing>
      </w:r>
    </w:p>
    <w:p w14:paraId="4EE58C7A" w14:textId="574B14A3" w:rsidR="00797286" w:rsidRPr="003C3EA5" w:rsidRDefault="00797286" w:rsidP="00797286">
      <w:pPr>
        <w:pStyle w:val="ListParagraph"/>
        <w:rPr>
          <w:rFonts w:ascii="Times New Roman" w:hAnsi="Times New Roman" w:cs="Times New Roman"/>
          <w:lang w:val="fr-CA"/>
        </w:rPr>
      </w:pPr>
    </w:p>
    <w:p w14:paraId="766395C4" w14:textId="65757743" w:rsidR="00797286" w:rsidRPr="003C3EA5" w:rsidRDefault="00797286" w:rsidP="00797286">
      <w:pPr>
        <w:pStyle w:val="ListParagraph"/>
        <w:rPr>
          <w:rFonts w:ascii="Times New Roman" w:hAnsi="Times New Roman" w:cs="Times New Roman"/>
          <w:lang w:val="fr-CA"/>
        </w:rPr>
      </w:pPr>
    </w:p>
    <w:p w14:paraId="666D374E" w14:textId="06EF8FBE" w:rsidR="00797286" w:rsidRPr="003C3EA5" w:rsidRDefault="00797286" w:rsidP="00797286">
      <w:pPr>
        <w:pStyle w:val="ListParagraph"/>
        <w:rPr>
          <w:rFonts w:ascii="Times New Roman" w:hAnsi="Times New Roman" w:cs="Times New Roman"/>
          <w:lang w:val="fr-CA"/>
        </w:rPr>
      </w:pPr>
    </w:p>
    <w:p w14:paraId="2F6A2EC9" w14:textId="1791A8CB" w:rsidR="00797286" w:rsidRPr="003C3EA5" w:rsidRDefault="00797286" w:rsidP="00797286">
      <w:pPr>
        <w:pStyle w:val="ListParagraph"/>
        <w:rPr>
          <w:rFonts w:ascii="Times New Roman" w:hAnsi="Times New Roman" w:cs="Times New Roman"/>
          <w:lang w:val="fr-CA"/>
        </w:rPr>
      </w:pPr>
    </w:p>
    <w:p w14:paraId="4A052A12" w14:textId="432BC277" w:rsidR="00797286" w:rsidRPr="003C3EA5" w:rsidRDefault="00797286" w:rsidP="00797286">
      <w:pPr>
        <w:pStyle w:val="ListParagraph"/>
        <w:rPr>
          <w:rFonts w:ascii="Times New Roman" w:hAnsi="Times New Roman" w:cs="Times New Roman"/>
          <w:lang w:val="fr-CA"/>
        </w:rPr>
      </w:pPr>
    </w:p>
    <w:p w14:paraId="00D0257A" w14:textId="4C3A6F6B" w:rsidR="00797286" w:rsidRPr="003C3EA5" w:rsidRDefault="00797286" w:rsidP="00797286">
      <w:pPr>
        <w:pStyle w:val="ListParagraph"/>
        <w:rPr>
          <w:rFonts w:ascii="Times New Roman" w:hAnsi="Times New Roman" w:cs="Times New Roman"/>
          <w:lang w:val="fr-CA"/>
        </w:rPr>
      </w:pPr>
    </w:p>
    <w:p w14:paraId="78D13B41" w14:textId="7806B5E2" w:rsidR="00797286" w:rsidRPr="003C3EA5" w:rsidRDefault="008E3001" w:rsidP="00797286">
      <w:pPr>
        <w:pStyle w:val="ListParagraph"/>
        <w:rPr>
          <w:rFonts w:ascii="Times New Roman" w:hAnsi="Times New Roman" w:cs="Times New Roman"/>
          <w:lang w:val="fr-CA"/>
        </w:rPr>
      </w:pPr>
      <w:r>
        <w:rPr>
          <w:rFonts w:ascii="Times New Roman" w:hAnsi="Times New Roman" w:cs="Times New Roman"/>
          <w:b/>
          <w:bCs/>
          <w:u w:val="single"/>
          <w:lang w:val="fr-CA"/>
        </w:rPr>
        <w:t xml:space="preserve">Valeurs particulières </w:t>
      </w:r>
      <w:proofErr w:type="gramStart"/>
      <w:r>
        <w:rPr>
          <w:rFonts w:ascii="Times New Roman" w:hAnsi="Times New Roman" w:cs="Times New Roman"/>
          <w:b/>
          <w:bCs/>
          <w:u w:val="single"/>
          <w:lang w:val="fr-CA"/>
        </w:rPr>
        <w:t>a</w:t>
      </w:r>
      <w:proofErr w:type="gramEnd"/>
      <w:r>
        <w:rPr>
          <w:rFonts w:ascii="Times New Roman" w:hAnsi="Times New Roman" w:cs="Times New Roman"/>
          <w:b/>
          <w:bCs/>
          <w:u w:val="single"/>
          <w:lang w:val="fr-CA"/>
        </w:rPr>
        <w:t xml:space="preserve"> connaitre par cœur</w:t>
      </w:r>
      <w:r w:rsidR="00797286" w:rsidRPr="003C3EA5">
        <w:rPr>
          <w:rFonts w:ascii="Times New Roman" w:hAnsi="Times New Roman" w:cs="Times New Roman"/>
          <w:b/>
          <w:bCs/>
          <w:u w:val="single"/>
          <w:lang w:val="fr-CA"/>
        </w:rPr>
        <w:t>:</w:t>
      </w:r>
      <w:r w:rsidR="00797286" w:rsidRPr="003C3EA5">
        <w:rPr>
          <w:rFonts w:ascii="Times New Roman" w:hAnsi="Times New Roman" w:cs="Times New Roman"/>
          <w:lang w:val="fr-CA"/>
        </w:rPr>
        <w:t xml:space="preserve"> </w:t>
      </w:r>
    </w:p>
    <w:p w14:paraId="59C0993B" w14:textId="4CC34573" w:rsidR="00797286" w:rsidRPr="003C3EA5" w:rsidRDefault="00797286" w:rsidP="00797286">
      <w:pPr>
        <w:pStyle w:val="ListParagraph"/>
        <w:rPr>
          <w:rFonts w:ascii="Times New Roman" w:hAnsi="Times New Roman" w:cs="Times New Roman"/>
          <w:lang w:val="fr-CA"/>
        </w:rPr>
      </w:pPr>
    </w:p>
    <w:p w14:paraId="7A4C1E85" w14:textId="0D978B24" w:rsidR="00797286" w:rsidRPr="003C3EA5" w:rsidRDefault="008E3001" w:rsidP="00797286">
      <w:pPr>
        <w:pStyle w:val="ListParagraph"/>
        <w:rPr>
          <w:rFonts w:ascii="Times New Roman" w:hAnsi="Times New Roman" w:cs="Times New Roman"/>
          <w:lang w:val="fr-CA"/>
        </w:rPr>
      </w:pPr>
      <w:r>
        <w:rPr>
          <w:rFonts w:ascii="Times New Roman" w:hAnsi="Times New Roman" w:cs="Times New Roman"/>
          <w:lang w:val="fr-CA"/>
        </w:rPr>
        <w:t xml:space="preserve">Il y a 5 angles pour lesquels on doit connaitre les rapports trigonométriques.  </w:t>
      </w:r>
    </w:p>
    <w:p w14:paraId="3B91D618" w14:textId="5CF98938" w:rsidR="002A1B0B" w:rsidRPr="003C3EA5" w:rsidRDefault="008E3001" w:rsidP="00797286">
      <w:pPr>
        <w:pStyle w:val="ListParagraph"/>
        <w:rPr>
          <w:rFonts w:ascii="Times New Roman" w:hAnsi="Times New Roman" w:cs="Times New Roman"/>
          <w:lang w:val="fr-CA"/>
        </w:rPr>
      </w:pPr>
      <w:r>
        <w:rPr>
          <w:rFonts w:ascii="Times New Roman" w:hAnsi="Times New Roman" w:cs="Times New Roman"/>
          <w:lang w:val="fr-CA"/>
        </w:rPr>
        <w:t>On peut se souvenir des 2 triangles particuliers suivants </w:t>
      </w:r>
      <w:r w:rsidR="002A1B0B" w:rsidRPr="003C3EA5">
        <w:rPr>
          <w:rFonts w:ascii="Times New Roman" w:hAnsi="Times New Roman" w:cs="Times New Roman"/>
          <w:lang w:val="fr-CA"/>
        </w:rPr>
        <w:t>:</w:t>
      </w:r>
    </w:p>
    <w:p w14:paraId="14FF012B" w14:textId="15DC7882" w:rsidR="002A1B0B" w:rsidRPr="003C3EA5" w:rsidRDefault="002A1B0B" w:rsidP="00797286">
      <w:pPr>
        <w:pStyle w:val="ListParagraph"/>
        <w:rPr>
          <w:rFonts w:ascii="Times New Roman" w:hAnsi="Times New Roman" w:cs="Times New Roman"/>
          <w:lang w:val="fr-CA"/>
        </w:rPr>
      </w:pPr>
    </w:p>
    <w:p w14:paraId="4607DB4F" w14:textId="0934DEA6" w:rsidR="002A1B0B" w:rsidRPr="003C3EA5" w:rsidRDefault="002A1B0B" w:rsidP="00797286">
      <w:pPr>
        <w:pStyle w:val="ListParagraph"/>
        <w:rPr>
          <w:rFonts w:ascii="Times New Roman" w:hAnsi="Times New Roman" w:cs="Times New Roman"/>
          <w:lang w:val="fr-CA"/>
        </w:rPr>
      </w:pPr>
      <w:r w:rsidRPr="003C3EA5">
        <w:rPr>
          <w:rFonts w:ascii="Times New Roman" w:hAnsi="Times New Roman" w:cs="Times New Roman"/>
          <w:noProof/>
          <w:lang w:val="fr-CA"/>
        </w:rPr>
        <w:drawing>
          <wp:inline distT="0" distB="0" distL="0" distR="0" wp14:anchorId="4EBBC806" wp14:editId="5A194ACA">
            <wp:extent cx="2019300" cy="194993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027270" cy="1957631"/>
                    </a:xfrm>
                    <a:prstGeom prst="rect">
                      <a:avLst/>
                    </a:prstGeom>
                  </pic:spPr>
                </pic:pic>
              </a:graphicData>
            </a:graphic>
          </wp:inline>
        </w:drawing>
      </w:r>
      <w:r w:rsidRPr="003C3EA5">
        <w:rPr>
          <w:rFonts w:ascii="Times New Roman" w:hAnsi="Times New Roman" w:cs="Times New Roman"/>
          <w:lang w:val="fr-CA"/>
        </w:rPr>
        <w:t xml:space="preserve"> </w:t>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noProof/>
          <w:lang w:val="fr-CA"/>
        </w:rPr>
        <w:drawing>
          <wp:inline distT="0" distB="0" distL="0" distR="0" wp14:anchorId="0B0F9D9F" wp14:editId="74C00A5C">
            <wp:extent cx="1648581" cy="23876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657388" cy="2400354"/>
                    </a:xfrm>
                    <a:prstGeom prst="rect">
                      <a:avLst/>
                    </a:prstGeom>
                  </pic:spPr>
                </pic:pic>
              </a:graphicData>
            </a:graphic>
          </wp:inline>
        </w:drawing>
      </w:r>
    </w:p>
    <w:p w14:paraId="4C4E2ADF" w14:textId="1B6F484B" w:rsidR="002A1B0B" w:rsidRPr="003C3EA5" w:rsidRDefault="002A1B0B" w:rsidP="00797286">
      <w:pPr>
        <w:pStyle w:val="ListParagraph"/>
        <w:rPr>
          <w:rFonts w:ascii="Times New Roman" w:hAnsi="Times New Roman" w:cs="Times New Roman"/>
          <w:lang w:val="fr-CA"/>
        </w:rPr>
      </w:pPr>
    </w:p>
    <w:p w14:paraId="17352490" w14:textId="094D3C72" w:rsidR="002A1B0B" w:rsidRPr="003C3EA5" w:rsidRDefault="008E3001" w:rsidP="00797286">
      <w:pPr>
        <w:pStyle w:val="ListParagraph"/>
        <w:rPr>
          <w:rFonts w:ascii="Times New Roman" w:hAnsi="Times New Roman" w:cs="Times New Roman"/>
          <w:lang w:val="fr-CA"/>
        </w:rPr>
      </w:pPr>
      <w:r>
        <w:rPr>
          <w:rFonts w:ascii="Times New Roman" w:hAnsi="Times New Roman" w:cs="Times New Roman"/>
          <w:lang w:val="fr-CA"/>
        </w:rPr>
        <w:t>Grace à ces triangles, on observe que</w:t>
      </w:r>
      <w:r w:rsidR="002A1B0B" w:rsidRPr="003C3EA5">
        <w:rPr>
          <w:rFonts w:ascii="Times New Roman" w:hAnsi="Times New Roman" w:cs="Times New Roman"/>
          <w:lang w:val="fr-CA"/>
        </w:rPr>
        <w:t xml:space="preserve"> :</w:t>
      </w:r>
    </w:p>
    <w:p w14:paraId="2BAF9FBF" w14:textId="0B902AD9" w:rsidR="002A1B0B" w:rsidRPr="003C3EA5" w:rsidRDefault="002A1B0B" w:rsidP="00797286">
      <w:pPr>
        <w:pStyle w:val="ListParagraph"/>
        <w:rPr>
          <w:rFonts w:ascii="Times New Roman" w:hAnsi="Times New Roman" w:cs="Times New Roman"/>
          <w:lang w:val="fr-CA"/>
        </w:rPr>
      </w:pPr>
    </w:p>
    <w:p w14:paraId="639CDCA6" w14:textId="77777777" w:rsidR="00AC11A9" w:rsidRPr="003C3EA5" w:rsidRDefault="00AC11A9" w:rsidP="00AC11A9">
      <w:pPr>
        <w:pStyle w:val="ListParagraph"/>
        <w:pBdr>
          <w:top w:val="single" w:sz="4" w:space="1" w:color="auto"/>
          <w:left w:val="single" w:sz="4" w:space="4" w:color="auto"/>
          <w:bottom w:val="single" w:sz="4" w:space="1" w:color="auto"/>
          <w:right w:val="single" w:sz="4" w:space="4" w:color="auto"/>
        </w:pBdr>
        <w:rPr>
          <w:rFonts w:ascii="Times New Roman" w:eastAsiaTheme="minorEastAsia" w:hAnsi="Times New Roman" w:cs="Times New Roman"/>
          <w:lang w:val="fr-CA"/>
        </w:rPr>
      </w:pPr>
    </w:p>
    <w:p w14:paraId="09F47EC6" w14:textId="7D6D427E" w:rsidR="002A1B0B" w:rsidRPr="003C3EA5" w:rsidRDefault="00AC11A9" w:rsidP="00AC11A9">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m:oMath>
        <m:r>
          <w:rPr>
            <w:rFonts w:ascii="Cambria Math" w:hAnsi="Cambria Math" w:cs="Times New Roman"/>
            <w:lang w:val="fr-CA"/>
          </w:rPr>
          <m:t xml:space="preserve">  </m:t>
        </m:r>
        <m:func>
          <m:funcPr>
            <m:ctrlPr>
              <w:rPr>
                <w:rFonts w:ascii="Cambria Math" w:hAnsi="Cambria Math" w:cs="Times New Roman"/>
                <w:i/>
                <w:lang w:val="fr-CA"/>
              </w:rPr>
            </m:ctrlPr>
          </m:funcPr>
          <m:fName>
            <m:r>
              <m:rPr>
                <m:sty m:val="p"/>
              </m:rPr>
              <w:rPr>
                <w:rFonts w:ascii="Cambria Math" w:hAnsi="Cambria Math" w:cs="Times New Roman"/>
                <w:lang w:val="fr-CA"/>
              </w:rPr>
              <m:t>cos</m:t>
            </m:r>
          </m:fName>
          <m:e>
            <m:r>
              <w:rPr>
                <w:rFonts w:ascii="Cambria Math" w:hAnsi="Cambria Math" w:cs="Times New Roman"/>
                <w:lang w:val="fr-CA"/>
              </w:rPr>
              <m:t>30°</m:t>
            </m:r>
          </m:e>
        </m:func>
      </m:oMath>
      <w:r w:rsidR="002A1B0B" w:rsidRPr="003C3EA5">
        <w:rPr>
          <w:rFonts w:ascii="Times New Roman" w:eastAsiaTheme="minorEastAsia" w:hAnsi="Times New Roman" w:cs="Times New Roman"/>
          <w:lang w:val="fr-CA"/>
        </w:rPr>
        <w:t xml:space="preserve">  </w:t>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m:oMath>
        <m:func>
          <m:funcPr>
            <m:ctrlPr>
              <w:rPr>
                <w:rFonts w:ascii="Cambria Math" w:hAnsi="Cambria Math" w:cs="Times New Roman"/>
                <w:i/>
                <w:lang w:val="fr-CA"/>
              </w:rPr>
            </m:ctrlPr>
          </m:funcPr>
          <m:fName>
            <m:r>
              <m:rPr>
                <m:sty m:val="p"/>
              </m:rPr>
              <w:rPr>
                <w:rFonts w:ascii="Cambria Math" w:hAnsi="Cambria Math" w:cs="Times New Roman"/>
                <w:lang w:val="fr-CA"/>
              </w:rPr>
              <m:t>sin</m:t>
            </m:r>
          </m:fName>
          <m:e>
            <m:r>
              <w:rPr>
                <w:rFonts w:ascii="Cambria Math" w:hAnsi="Cambria Math" w:cs="Times New Roman"/>
                <w:lang w:val="fr-CA"/>
              </w:rPr>
              <m:t>30°</m:t>
            </m:r>
          </m:e>
        </m:func>
      </m:oMath>
      <w:r w:rsidR="002A1B0B" w:rsidRPr="003C3EA5">
        <w:rPr>
          <w:rFonts w:ascii="Times New Roman" w:eastAsiaTheme="minorEastAsia" w:hAnsi="Times New Roman" w:cs="Times New Roman"/>
          <w:lang w:val="fr-CA"/>
        </w:rPr>
        <w:t xml:space="preserve"> </w:t>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m:oMath>
        <m:func>
          <m:funcPr>
            <m:ctrlPr>
              <w:rPr>
                <w:rFonts w:ascii="Cambria Math" w:hAnsi="Cambria Math" w:cs="Times New Roman"/>
                <w:i/>
                <w:lang w:val="fr-CA"/>
              </w:rPr>
            </m:ctrlPr>
          </m:funcPr>
          <m:fName>
            <m:r>
              <m:rPr>
                <m:sty m:val="p"/>
              </m:rPr>
              <w:rPr>
                <w:rFonts w:ascii="Cambria Math" w:hAnsi="Cambria Math" w:cs="Times New Roman"/>
                <w:lang w:val="fr-CA"/>
              </w:rPr>
              <m:t>tan</m:t>
            </m:r>
          </m:fName>
          <m:e>
            <m:r>
              <w:rPr>
                <w:rFonts w:ascii="Cambria Math" w:hAnsi="Cambria Math" w:cs="Times New Roman"/>
                <w:lang w:val="fr-CA"/>
              </w:rPr>
              <m:t>30°</m:t>
            </m:r>
          </m:e>
        </m:func>
      </m:oMath>
      <w:r w:rsidRPr="003C3EA5">
        <w:rPr>
          <w:rFonts w:ascii="Times New Roman" w:eastAsiaTheme="minorEastAsia" w:hAnsi="Times New Roman" w:cs="Times New Roman"/>
          <w:lang w:val="fr-CA"/>
        </w:rPr>
        <w:t xml:space="preserve"> </w:t>
      </w:r>
      <w:r w:rsidRPr="003C3EA5">
        <w:rPr>
          <w:rFonts w:ascii="Times New Roman" w:eastAsiaTheme="minorEastAsia" w:hAnsi="Times New Roman" w:cs="Times New Roman"/>
          <w:lang w:val="fr-CA"/>
        </w:rPr>
        <w:tab/>
      </w:r>
      <w:r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br/>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m:oMath>
        <m:r>
          <m:rPr>
            <m:sty m:val="p"/>
          </m:rPr>
          <w:rPr>
            <w:rFonts w:ascii="Cambria Math" w:hAnsi="Cambria Math" w:cs="Times New Roman"/>
            <w:lang w:val="fr-CA"/>
          </w:rPr>
          <w:br/>
        </m:r>
        <m:r>
          <w:rPr>
            <w:rFonts w:ascii="Cambria Math" w:hAnsi="Cambria Math" w:cs="Times New Roman"/>
            <w:lang w:val="fr-CA"/>
          </w:rPr>
          <m:t xml:space="preserve">  </m:t>
        </m:r>
        <m:func>
          <m:funcPr>
            <m:ctrlPr>
              <w:rPr>
                <w:rFonts w:ascii="Cambria Math" w:hAnsi="Cambria Math" w:cs="Times New Roman"/>
                <w:i/>
                <w:lang w:val="fr-CA"/>
              </w:rPr>
            </m:ctrlPr>
          </m:funcPr>
          <m:fName>
            <m:r>
              <m:rPr>
                <m:sty m:val="p"/>
              </m:rPr>
              <w:rPr>
                <w:rFonts w:ascii="Cambria Math" w:hAnsi="Cambria Math" w:cs="Times New Roman"/>
                <w:lang w:val="fr-CA"/>
              </w:rPr>
              <m:t>cos</m:t>
            </m:r>
          </m:fName>
          <m:e>
            <m:r>
              <w:rPr>
                <w:rFonts w:ascii="Cambria Math" w:hAnsi="Cambria Math" w:cs="Times New Roman"/>
                <w:lang w:val="fr-CA"/>
              </w:rPr>
              <m:t>45°</m:t>
            </m:r>
          </m:e>
        </m:func>
      </m:oMath>
      <w:r w:rsidR="002A1B0B" w:rsidRPr="003C3EA5">
        <w:rPr>
          <w:rFonts w:ascii="Times New Roman" w:eastAsiaTheme="minorEastAsia" w:hAnsi="Times New Roman" w:cs="Times New Roman"/>
          <w:lang w:val="fr-CA"/>
        </w:rPr>
        <w:t xml:space="preserve"> </w:t>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m:oMath>
        <m:func>
          <m:funcPr>
            <m:ctrlPr>
              <w:rPr>
                <w:rFonts w:ascii="Cambria Math" w:hAnsi="Cambria Math" w:cs="Times New Roman"/>
                <w:i/>
                <w:lang w:val="fr-CA"/>
              </w:rPr>
            </m:ctrlPr>
          </m:funcPr>
          <m:fName>
            <m:r>
              <m:rPr>
                <m:sty m:val="p"/>
              </m:rPr>
              <w:rPr>
                <w:rFonts w:ascii="Cambria Math" w:hAnsi="Cambria Math" w:cs="Times New Roman"/>
                <w:lang w:val="fr-CA"/>
              </w:rPr>
              <m:t>sin</m:t>
            </m:r>
          </m:fName>
          <m:e>
            <m:r>
              <w:rPr>
                <w:rFonts w:ascii="Cambria Math" w:hAnsi="Cambria Math" w:cs="Times New Roman"/>
                <w:lang w:val="fr-CA"/>
              </w:rPr>
              <m:t>45°</m:t>
            </m:r>
          </m:e>
        </m:func>
        <m:r>
          <w:rPr>
            <w:rFonts w:ascii="Cambria Math" w:hAnsi="Cambria Math" w:cs="Times New Roman"/>
            <w:lang w:val="fr-CA"/>
          </w:rPr>
          <m:t xml:space="preserve"> </m:t>
        </m:r>
      </m:oMath>
      <w:r w:rsidR="002A1B0B" w:rsidRPr="003C3EA5">
        <w:rPr>
          <w:rFonts w:ascii="Times New Roman" w:eastAsiaTheme="minorEastAsia" w:hAnsi="Times New Roman" w:cs="Times New Roman"/>
          <w:lang w:val="fr-CA"/>
        </w:rPr>
        <w:t xml:space="preserve"> </w:t>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w:r w:rsidR="002A1B0B" w:rsidRPr="003C3EA5">
        <w:rPr>
          <w:rFonts w:ascii="Times New Roman" w:eastAsiaTheme="minorEastAsia" w:hAnsi="Times New Roman" w:cs="Times New Roman"/>
          <w:lang w:val="fr-CA"/>
        </w:rPr>
        <w:tab/>
      </w:r>
      <m:oMath>
        <m:func>
          <m:funcPr>
            <m:ctrlPr>
              <w:rPr>
                <w:rFonts w:ascii="Cambria Math" w:hAnsi="Cambria Math" w:cs="Times New Roman"/>
                <w:i/>
                <w:lang w:val="fr-CA"/>
              </w:rPr>
            </m:ctrlPr>
          </m:funcPr>
          <m:fName>
            <m:r>
              <m:rPr>
                <m:sty m:val="p"/>
              </m:rPr>
              <w:rPr>
                <w:rFonts w:ascii="Cambria Math" w:hAnsi="Cambria Math" w:cs="Times New Roman"/>
                <w:lang w:val="fr-CA"/>
              </w:rPr>
              <m:t>tan</m:t>
            </m:r>
          </m:fName>
          <m:e>
            <m:r>
              <w:rPr>
                <w:rFonts w:ascii="Cambria Math" w:hAnsi="Cambria Math" w:cs="Times New Roman"/>
                <w:lang w:val="fr-CA"/>
              </w:rPr>
              <m:t>45°</m:t>
            </m:r>
          </m:e>
        </m:func>
      </m:oMath>
      <w:r w:rsidRPr="003C3EA5">
        <w:rPr>
          <w:rFonts w:ascii="Times New Roman" w:eastAsiaTheme="minorEastAsia" w:hAnsi="Times New Roman" w:cs="Times New Roman"/>
          <w:lang w:val="fr-CA"/>
        </w:rPr>
        <w:t xml:space="preserve"> </w:t>
      </w:r>
      <w:r w:rsidRPr="003C3EA5">
        <w:rPr>
          <w:rFonts w:ascii="Times New Roman" w:eastAsiaTheme="minorEastAsia" w:hAnsi="Times New Roman" w:cs="Times New Roman"/>
          <w:lang w:val="fr-CA"/>
        </w:rPr>
        <w:tab/>
      </w:r>
      <w:r w:rsidRPr="003C3EA5">
        <w:rPr>
          <w:rFonts w:ascii="Times New Roman" w:eastAsiaTheme="minorEastAsia" w:hAnsi="Times New Roman" w:cs="Times New Roman"/>
          <w:lang w:val="fr-CA"/>
        </w:rPr>
        <w:tab/>
      </w:r>
    </w:p>
    <w:p w14:paraId="43D50436" w14:textId="13C9B655" w:rsidR="002A1B0B" w:rsidRPr="003C3EA5" w:rsidRDefault="002A1B0B" w:rsidP="00AC11A9">
      <w:pPr>
        <w:pStyle w:val="ListParagraph"/>
        <w:pBdr>
          <w:top w:val="single" w:sz="4" w:space="1" w:color="auto"/>
          <w:left w:val="single" w:sz="4" w:space="4" w:color="auto"/>
          <w:bottom w:val="single" w:sz="4" w:space="1" w:color="auto"/>
          <w:right w:val="single" w:sz="4" w:space="4" w:color="auto"/>
        </w:pBdr>
        <w:rPr>
          <w:rFonts w:ascii="Times New Roman" w:eastAsiaTheme="minorEastAsia" w:hAnsi="Times New Roman" w:cs="Times New Roman"/>
          <w:lang w:val="fr-CA"/>
        </w:rPr>
      </w:pPr>
      <w:r w:rsidRPr="003C3EA5">
        <w:rPr>
          <w:rFonts w:ascii="Times New Roman" w:hAnsi="Times New Roman" w:cs="Times New Roman"/>
          <w:lang w:val="fr-CA"/>
        </w:rPr>
        <w:t xml:space="preserve"> </w:t>
      </w:r>
      <w:r w:rsidRPr="003C3EA5">
        <w:rPr>
          <w:rFonts w:ascii="Times New Roman" w:hAnsi="Times New Roman" w:cs="Times New Roman"/>
          <w:lang w:val="fr-CA"/>
        </w:rPr>
        <w:tab/>
      </w:r>
      <w:r w:rsidRPr="003C3EA5">
        <w:rPr>
          <w:rFonts w:ascii="Times New Roman" w:hAnsi="Times New Roman" w:cs="Times New Roman"/>
          <w:lang w:val="fr-CA"/>
        </w:rPr>
        <w:tab/>
      </w:r>
      <m:oMath>
        <m:r>
          <m:rPr>
            <m:sty m:val="p"/>
          </m:rPr>
          <w:rPr>
            <w:rFonts w:ascii="Cambria Math" w:hAnsi="Cambria Math" w:cs="Times New Roman"/>
            <w:lang w:val="fr-CA"/>
          </w:rPr>
          <w:br/>
        </m:r>
        <m:r>
          <w:rPr>
            <w:rFonts w:ascii="Cambria Math" w:hAnsi="Cambria Math" w:cs="Times New Roman"/>
            <w:lang w:val="fr-CA"/>
          </w:rPr>
          <m:t xml:space="preserve">  </m:t>
        </m:r>
        <m:func>
          <m:funcPr>
            <m:ctrlPr>
              <w:rPr>
                <w:rFonts w:ascii="Cambria Math" w:hAnsi="Cambria Math" w:cs="Times New Roman"/>
                <w:i/>
                <w:lang w:val="fr-CA"/>
              </w:rPr>
            </m:ctrlPr>
          </m:funcPr>
          <m:fName>
            <m:r>
              <m:rPr>
                <m:sty m:val="p"/>
              </m:rPr>
              <w:rPr>
                <w:rFonts w:ascii="Cambria Math" w:hAnsi="Cambria Math" w:cs="Times New Roman"/>
                <w:lang w:val="fr-CA"/>
              </w:rPr>
              <m:t>cos</m:t>
            </m:r>
          </m:fName>
          <m:e>
            <m:r>
              <w:rPr>
                <w:rFonts w:ascii="Cambria Math" w:hAnsi="Cambria Math" w:cs="Times New Roman"/>
                <w:lang w:val="fr-CA"/>
              </w:rPr>
              <m:t>60°</m:t>
            </m:r>
          </m:e>
        </m:func>
      </m:oMath>
      <w:r w:rsidRPr="003C3EA5">
        <w:rPr>
          <w:rFonts w:ascii="Times New Roman" w:eastAsiaTheme="minorEastAsia" w:hAnsi="Times New Roman" w:cs="Times New Roman"/>
          <w:lang w:val="fr-CA"/>
        </w:rPr>
        <w:t xml:space="preserve"> </w:t>
      </w:r>
      <w:r w:rsidRPr="003C3EA5">
        <w:rPr>
          <w:rFonts w:ascii="Times New Roman" w:eastAsiaTheme="minorEastAsia" w:hAnsi="Times New Roman" w:cs="Times New Roman"/>
          <w:lang w:val="fr-CA"/>
        </w:rPr>
        <w:tab/>
      </w:r>
      <w:r w:rsidRPr="003C3EA5">
        <w:rPr>
          <w:rFonts w:ascii="Times New Roman" w:eastAsiaTheme="minorEastAsia" w:hAnsi="Times New Roman" w:cs="Times New Roman"/>
          <w:lang w:val="fr-CA"/>
        </w:rPr>
        <w:tab/>
      </w:r>
      <w:r w:rsidRPr="003C3EA5">
        <w:rPr>
          <w:rFonts w:ascii="Times New Roman" w:eastAsiaTheme="minorEastAsia" w:hAnsi="Times New Roman" w:cs="Times New Roman"/>
          <w:lang w:val="fr-CA"/>
        </w:rPr>
        <w:tab/>
      </w:r>
      <m:oMath>
        <m:func>
          <m:funcPr>
            <m:ctrlPr>
              <w:rPr>
                <w:rFonts w:ascii="Cambria Math" w:hAnsi="Cambria Math" w:cs="Times New Roman"/>
                <w:i/>
                <w:lang w:val="fr-CA"/>
              </w:rPr>
            </m:ctrlPr>
          </m:funcPr>
          <m:fName>
            <m:r>
              <m:rPr>
                <m:sty m:val="p"/>
              </m:rPr>
              <w:rPr>
                <w:rFonts w:ascii="Cambria Math" w:hAnsi="Cambria Math" w:cs="Times New Roman"/>
                <w:lang w:val="fr-CA"/>
              </w:rPr>
              <m:t>sin</m:t>
            </m:r>
          </m:fName>
          <m:e>
            <m:r>
              <w:rPr>
                <w:rFonts w:ascii="Cambria Math" w:hAnsi="Cambria Math" w:cs="Times New Roman"/>
                <w:lang w:val="fr-CA"/>
              </w:rPr>
              <m:t>60°</m:t>
            </m:r>
          </m:e>
        </m:func>
      </m:oMath>
      <w:r w:rsidRPr="003C3EA5">
        <w:rPr>
          <w:rFonts w:ascii="Times New Roman" w:eastAsiaTheme="minorEastAsia" w:hAnsi="Times New Roman" w:cs="Times New Roman"/>
          <w:lang w:val="fr-CA"/>
        </w:rPr>
        <w:t xml:space="preserve"> </w:t>
      </w:r>
      <w:r w:rsidRPr="003C3EA5">
        <w:rPr>
          <w:rFonts w:ascii="Times New Roman" w:eastAsiaTheme="minorEastAsia" w:hAnsi="Times New Roman" w:cs="Times New Roman"/>
          <w:lang w:val="fr-CA"/>
        </w:rPr>
        <w:tab/>
      </w:r>
      <w:r w:rsidRPr="003C3EA5">
        <w:rPr>
          <w:rFonts w:ascii="Times New Roman" w:eastAsiaTheme="minorEastAsia" w:hAnsi="Times New Roman" w:cs="Times New Roman"/>
          <w:lang w:val="fr-CA"/>
        </w:rPr>
        <w:tab/>
      </w:r>
      <w:r w:rsidRPr="003C3EA5">
        <w:rPr>
          <w:rFonts w:ascii="Times New Roman" w:eastAsiaTheme="minorEastAsia" w:hAnsi="Times New Roman" w:cs="Times New Roman"/>
          <w:lang w:val="fr-CA"/>
        </w:rPr>
        <w:tab/>
      </w:r>
      <m:oMath>
        <m:func>
          <m:funcPr>
            <m:ctrlPr>
              <w:rPr>
                <w:rFonts w:ascii="Cambria Math" w:hAnsi="Cambria Math" w:cs="Times New Roman"/>
                <w:i/>
                <w:lang w:val="fr-CA"/>
              </w:rPr>
            </m:ctrlPr>
          </m:funcPr>
          <m:fName>
            <m:r>
              <m:rPr>
                <m:sty m:val="p"/>
              </m:rPr>
              <w:rPr>
                <w:rFonts w:ascii="Cambria Math" w:hAnsi="Cambria Math" w:cs="Times New Roman"/>
                <w:lang w:val="fr-CA"/>
              </w:rPr>
              <m:t>tan</m:t>
            </m:r>
          </m:fName>
          <m:e>
            <m:r>
              <w:rPr>
                <w:rFonts w:ascii="Cambria Math" w:hAnsi="Cambria Math" w:cs="Times New Roman"/>
                <w:lang w:val="fr-CA"/>
              </w:rPr>
              <m:t>60°</m:t>
            </m:r>
          </m:e>
        </m:func>
      </m:oMath>
      <w:r w:rsidR="00AC11A9" w:rsidRPr="003C3EA5">
        <w:rPr>
          <w:rFonts w:ascii="Times New Roman" w:eastAsiaTheme="minorEastAsia" w:hAnsi="Times New Roman" w:cs="Times New Roman"/>
          <w:lang w:val="fr-CA"/>
        </w:rPr>
        <w:t xml:space="preserve"> </w:t>
      </w:r>
      <w:r w:rsidR="00AC11A9" w:rsidRPr="003C3EA5">
        <w:rPr>
          <w:rFonts w:ascii="Times New Roman" w:eastAsiaTheme="minorEastAsia" w:hAnsi="Times New Roman" w:cs="Times New Roman"/>
          <w:lang w:val="fr-CA"/>
        </w:rPr>
        <w:tab/>
      </w:r>
      <w:r w:rsidR="00AC11A9" w:rsidRPr="003C3EA5">
        <w:rPr>
          <w:rFonts w:ascii="Times New Roman" w:eastAsiaTheme="minorEastAsia" w:hAnsi="Times New Roman" w:cs="Times New Roman"/>
          <w:lang w:val="fr-CA"/>
        </w:rPr>
        <w:tab/>
      </w:r>
    </w:p>
    <w:p w14:paraId="3C648F2E" w14:textId="77777777" w:rsidR="00AC11A9" w:rsidRPr="003C3EA5" w:rsidRDefault="00AC11A9" w:rsidP="00AC11A9">
      <w:pPr>
        <w:pStyle w:val="ListParagraph"/>
        <w:pBdr>
          <w:top w:val="single" w:sz="4" w:space="1" w:color="auto"/>
          <w:left w:val="single" w:sz="4" w:space="4" w:color="auto"/>
          <w:bottom w:val="single" w:sz="4" w:space="1" w:color="auto"/>
          <w:right w:val="single" w:sz="4" w:space="4" w:color="auto"/>
        </w:pBdr>
        <w:rPr>
          <w:rFonts w:ascii="Times New Roman" w:hAnsi="Times New Roman" w:cs="Times New Roman"/>
          <w:lang w:val="fr-CA"/>
        </w:rPr>
      </w:pPr>
    </w:p>
    <w:p w14:paraId="6B140186" w14:textId="77777777" w:rsidR="002A1B0B" w:rsidRPr="003C3EA5" w:rsidRDefault="002A1B0B" w:rsidP="002A1B0B">
      <w:pPr>
        <w:pStyle w:val="ListParagraph"/>
        <w:rPr>
          <w:rFonts w:ascii="Times New Roman" w:hAnsi="Times New Roman" w:cs="Times New Roman"/>
          <w:lang w:val="fr-CA"/>
        </w:rPr>
      </w:pPr>
    </w:p>
    <w:p w14:paraId="72FEFB0E" w14:textId="77777777" w:rsidR="002A1B0B" w:rsidRPr="003C3EA5" w:rsidRDefault="002A1B0B" w:rsidP="002A1B0B">
      <w:pPr>
        <w:pStyle w:val="ListParagraph"/>
        <w:rPr>
          <w:rFonts w:ascii="Times New Roman" w:hAnsi="Times New Roman" w:cs="Times New Roman"/>
          <w:lang w:val="fr-CA"/>
        </w:rPr>
      </w:pPr>
    </w:p>
    <w:p w14:paraId="5801E7CC" w14:textId="3386D34C" w:rsidR="002A1B0B" w:rsidRPr="003B6A5B" w:rsidRDefault="003B6A5B" w:rsidP="003B6A5B">
      <w:pPr>
        <w:pStyle w:val="ListParagraph"/>
        <w:rPr>
          <w:rFonts w:ascii="Times New Roman" w:hAnsi="Times New Roman" w:cs="Times New Roman"/>
          <w:lang w:val="fr-CA"/>
        </w:rPr>
      </w:pPr>
      <w:r>
        <w:rPr>
          <w:rFonts w:ascii="Times New Roman" w:hAnsi="Times New Roman" w:cs="Times New Roman"/>
          <w:lang w:val="fr-CA"/>
        </w:rPr>
        <w:t xml:space="preserve">On peut déjà remarquer que les valeurs des rapports de sin et cos sont les 3 mêmes.  </w:t>
      </w:r>
      <w:r w:rsidR="002A1B0B" w:rsidRPr="003C3EA5">
        <w:rPr>
          <w:rFonts w:ascii="Times New Roman" w:hAnsi="Times New Roman" w:cs="Times New Roman"/>
          <w:lang w:val="fr-CA"/>
        </w:rPr>
        <w:br/>
      </w:r>
      <w:r>
        <w:rPr>
          <w:rFonts w:ascii="Times New Roman" w:hAnsi="Times New Roman" w:cs="Times New Roman"/>
          <w:lang w:val="fr-CA"/>
        </w:rPr>
        <w:t xml:space="preserve">Celles de la tangente sont différents. </w:t>
      </w:r>
      <w:r w:rsidR="002A1B0B" w:rsidRPr="003B6A5B">
        <w:rPr>
          <w:rFonts w:ascii="Times New Roman" w:eastAsiaTheme="minorEastAsia" w:hAnsi="Times New Roman" w:cs="Times New Roman"/>
          <w:lang w:val="fr-CA"/>
        </w:rPr>
        <w:tab/>
      </w:r>
    </w:p>
    <w:p w14:paraId="472D0B14" w14:textId="77777777" w:rsidR="002A1B0B" w:rsidRPr="003C3EA5" w:rsidRDefault="002A1B0B" w:rsidP="002A1B0B">
      <w:pPr>
        <w:pStyle w:val="ListParagraph"/>
        <w:rPr>
          <w:rFonts w:ascii="Times New Roman" w:eastAsiaTheme="minorEastAsia" w:hAnsi="Times New Roman" w:cs="Times New Roman"/>
          <w:lang w:val="fr-CA"/>
        </w:rPr>
      </w:pPr>
    </w:p>
    <w:p w14:paraId="56E0895D" w14:textId="2A5DE4E6" w:rsidR="00AC11A9" w:rsidRPr="003C3EA5" w:rsidRDefault="003B6A5B" w:rsidP="002A1B0B">
      <w:pPr>
        <w:pStyle w:val="ListParagraph"/>
        <w:rPr>
          <w:rFonts w:ascii="Times New Roman" w:eastAsiaTheme="minorEastAsia" w:hAnsi="Times New Roman" w:cs="Times New Roman"/>
          <w:lang w:val="fr-CA"/>
        </w:rPr>
      </w:pPr>
      <w:r>
        <w:rPr>
          <w:rFonts w:ascii="Times New Roman" w:eastAsiaTheme="minorEastAsia" w:hAnsi="Times New Roman" w:cs="Times New Roman"/>
          <w:lang w:val="fr-CA"/>
        </w:rPr>
        <w:t xml:space="preserve">Grace </w:t>
      </w:r>
      <w:proofErr w:type="gramStart"/>
      <w:r>
        <w:rPr>
          <w:rFonts w:ascii="Times New Roman" w:eastAsiaTheme="minorEastAsia" w:hAnsi="Times New Roman" w:cs="Times New Roman"/>
          <w:lang w:val="fr-CA"/>
        </w:rPr>
        <w:t>a</w:t>
      </w:r>
      <w:r w:rsidR="00AC11A9" w:rsidRPr="003C3EA5">
        <w:rPr>
          <w:rFonts w:ascii="Times New Roman" w:eastAsiaTheme="minorEastAsia" w:hAnsi="Times New Roman" w:cs="Times New Roman"/>
          <w:lang w:val="fr-CA"/>
        </w:rPr>
        <w:t xml:space="preserve"> </w:t>
      </w:r>
      <w:r w:rsidR="002A1B0B" w:rsidRPr="003C3EA5">
        <w:rPr>
          <w:rFonts w:ascii="Times New Roman" w:eastAsiaTheme="minorEastAsia" w:hAnsi="Times New Roman" w:cs="Times New Roman"/>
          <w:lang w:val="fr-CA"/>
        </w:rPr>
        <w:t xml:space="preserve"> SOH</w:t>
      </w:r>
      <w:proofErr w:type="gramEnd"/>
      <w:r w:rsidR="002A1B0B" w:rsidRPr="003C3EA5">
        <w:rPr>
          <w:rFonts w:ascii="Times New Roman" w:eastAsiaTheme="minorEastAsia" w:hAnsi="Times New Roman" w:cs="Times New Roman"/>
          <w:lang w:val="fr-CA"/>
        </w:rPr>
        <w:t xml:space="preserve"> CAH TOA</w:t>
      </w:r>
      <w:r w:rsidR="00AC11A9" w:rsidRPr="003C3EA5">
        <w:rPr>
          <w:rFonts w:ascii="Times New Roman" w:eastAsiaTheme="minorEastAsia" w:hAnsi="Times New Roman" w:cs="Times New Roman"/>
          <w:lang w:val="fr-CA"/>
        </w:rPr>
        <w:t xml:space="preserve"> </w:t>
      </w:r>
      <w:r>
        <w:rPr>
          <w:rFonts w:ascii="Times New Roman" w:eastAsiaTheme="minorEastAsia" w:hAnsi="Times New Roman" w:cs="Times New Roman"/>
          <w:lang w:val="fr-CA"/>
        </w:rPr>
        <w:t>on observe que :</w:t>
      </w:r>
      <w:r w:rsidR="00AC11A9" w:rsidRPr="003C3EA5">
        <w:rPr>
          <w:rFonts w:ascii="Times New Roman" w:eastAsiaTheme="minorEastAsia" w:hAnsi="Times New Roman" w:cs="Times New Roman"/>
          <w:lang w:val="fr-CA"/>
        </w:rPr>
        <w:t xml:space="preserve">   </w:t>
      </w:r>
      <m:oMath>
        <m:f>
          <m:fPr>
            <m:ctrlPr>
              <w:rPr>
                <w:rFonts w:ascii="Cambria Math" w:eastAsiaTheme="minorEastAsia" w:hAnsi="Cambria Math" w:cs="Times New Roman"/>
                <w:i/>
                <w:lang w:val="fr-CA"/>
              </w:rPr>
            </m:ctrlPr>
          </m:fPr>
          <m:num>
            <m:r>
              <w:rPr>
                <w:rFonts w:ascii="Cambria Math" w:eastAsiaTheme="minorEastAsia" w:hAnsi="Cambria Math" w:cs="Times New Roman"/>
                <w:lang w:val="fr-CA"/>
              </w:rPr>
              <m:t>sinθ</m:t>
            </m:r>
          </m:num>
          <m:den>
            <m:r>
              <w:rPr>
                <w:rFonts w:ascii="Cambria Math" w:eastAsiaTheme="minorEastAsia" w:hAnsi="Cambria Math" w:cs="Times New Roman"/>
                <w:lang w:val="fr-CA"/>
              </w:rPr>
              <m:t>cosθ</m:t>
            </m:r>
          </m:den>
        </m:f>
        <m:r>
          <w:rPr>
            <w:rFonts w:ascii="Cambria Math" w:eastAsiaTheme="minorEastAsia" w:hAnsi="Cambria Math" w:cs="Times New Roman"/>
            <w:lang w:val="fr-CA"/>
          </w:rPr>
          <m:t>=</m:t>
        </m:r>
        <m:f>
          <m:fPr>
            <m:ctrlPr>
              <w:rPr>
                <w:rFonts w:ascii="Cambria Math" w:eastAsiaTheme="minorEastAsia" w:hAnsi="Cambria Math" w:cs="Times New Roman"/>
                <w:i/>
                <w:lang w:val="fr-CA"/>
              </w:rPr>
            </m:ctrlPr>
          </m:fPr>
          <m:num>
            <m:r>
              <w:rPr>
                <w:rFonts w:ascii="Cambria Math" w:eastAsiaTheme="minorEastAsia" w:hAnsi="Cambria Math" w:cs="Times New Roman"/>
                <w:lang w:val="fr-CA"/>
              </w:rPr>
              <m:t xml:space="preserve">   </m:t>
            </m:r>
            <m:f>
              <m:fPr>
                <m:ctrlPr>
                  <w:rPr>
                    <w:rFonts w:ascii="Cambria Math" w:eastAsiaTheme="minorEastAsia" w:hAnsi="Cambria Math" w:cs="Times New Roman"/>
                    <w:i/>
                    <w:lang w:val="fr-CA"/>
                  </w:rPr>
                </m:ctrlPr>
              </m:fPr>
              <m:num>
                <m:r>
                  <w:rPr>
                    <w:rFonts w:ascii="Cambria Math" w:eastAsiaTheme="minorEastAsia" w:hAnsi="Cambria Math" w:cs="Times New Roman"/>
                    <w:lang w:val="fr-CA"/>
                  </w:rPr>
                  <m:t>opp</m:t>
                </m:r>
              </m:num>
              <m:den>
                <m:r>
                  <w:rPr>
                    <w:rFonts w:ascii="Cambria Math" w:eastAsiaTheme="minorEastAsia" w:hAnsi="Cambria Math" w:cs="Times New Roman"/>
                    <w:lang w:val="fr-CA"/>
                  </w:rPr>
                  <m:t>hyp</m:t>
                </m:r>
              </m:den>
            </m:f>
            <m:r>
              <w:rPr>
                <w:rFonts w:ascii="Cambria Math" w:eastAsiaTheme="minorEastAsia" w:hAnsi="Cambria Math" w:cs="Times New Roman"/>
                <w:lang w:val="fr-CA"/>
              </w:rPr>
              <m:t xml:space="preserve">   </m:t>
            </m:r>
          </m:num>
          <m:den>
            <m:f>
              <m:fPr>
                <m:ctrlPr>
                  <w:rPr>
                    <w:rFonts w:ascii="Cambria Math" w:eastAsiaTheme="minorEastAsia" w:hAnsi="Cambria Math" w:cs="Times New Roman"/>
                    <w:i/>
                    <w:lang w:val="fr-CA"/>
                  </w:rPr>
                </m:ctrlPr>
              </m:fPr>
              <m:num>
                <m:r>
                  <w:rPr>
                    <w:rFonts w:ascii="Cambria Math" w:eastAsiaTheme="minorEastAsia" w:hAnsi="Cambria Math" w:cs="Times New Roman"/>
                    <w:lang w:val="fr-CA"/>
                  </w:rPr>
                  <m:t>adj</m:t>
                </m:r>
              </m:num>
              <m:den>
                <m:r>
                  <w:rPr>
                    <w:rFonts w:ascii="Cambria Math" w:eastAsiaTheme="minorEastAsia" w:hAnsi="Cambria Math" w:cs="Times New Roman"/>
                    <w:lang w:val="fr-CA"/>
                  </w:rPr>
                  <m:t>hyp</m:t>
                </m:r>
              </m:den>
            </m:f>
          </m:den>
        </m:f>
        <m:r>
          <w:rPr>
            <w:rFonts w:ascii="Cambria Math" w:eastAsiaTheme="minorEastAsia" w:hAnsi="Cambria Math" w:cs="Times New Roman"/>
            <w:lang w:val="fr-CA"/>
          </w:rPr>
          <m:t xml:space="preserve">= </m:t>
        </m:r>
        <m:f>
          <m:fPr>
            <m:ctrlPr>
              <w:rPr>
                <w:rFonts w:ascii="Cambria Math" w:eastAsiaTheme="minorEastAsia" w:hAnsi="Cambria Math" w:cs="Times New Roman"/>
                <w:i/>
                <w:lang w:val="fr-CA"/>
              </w:rPr>
            </m:ctrlPr>
          </m:fPr>
          <m:num>
            <m:r>
              <w:rPr>
                <w:rFonts w:ascii="Cambria Math" w:eastAsiaTheme="minorEastAsia" w:hAnsi="Cambria Math" w:cs="Times New Roman"/>
                <w:lang w:val="fr-CA"/>
              </w:rPr>
              <m:t xml:space="preserve">   opp.  </m:t>
            </m:r>
          </m:num>
          <m:den>
            <m:r>
              <w:rPr>
                <w:rFonts w:ascii="Cambria Math" w:eastAsiaTheme="minorEastAsia" w:hAnsi="Cambria Math" w:cs="Times New Roman"/>
                <w:lang w:val="fr-CA"/>
              </w:rPr>
              <m:t>adj</m:t>
            </m:r>
          </m:den>
        </m:f>
        <m:r>
          <w:rPr>
            <w:rFonts w:ascii="Cambria Math" w:eastAsiaTheme="minorEastAsia" w:hAnsi="Cambria Math" w:cs="Times New Roman"/>
            <w:lang w:val="fr-CA"/>
          </w:rPr>
          <m:t>=tanθ</m:t>
        </m:r>
      </m:oMath>
      <w:r w:rsidR="002A1B0B" w:rsidRPr="003C3EA5">
        <w:rPr>
          <w:rFonts w:ascii="Times New Roman" w:eastAsiaTheme="minorEastAsia" w:hAnsi="Times New Roman" w:cs="Times New Roman"/>
          <w:lang w:val="fr-CA"/>
        </w:rPr>
        <w:tab/>
      </w:r>
      <w:r w:rsidR="00AC11A9" w:rsidRPr="003C3EA5">
        <w:rPr>
          <w:rFonts w:ascii="Times New Roman" w:eastAsiaTheme="minorEastAsia" w:hAnsi="Times New Roman" w:cs="Times New Roman"/>
          <w:lang w:val="fr-CA"/>
        </w:rPr>
        <w:br/>
      </w:r>
      <w:r w:rsidR="00AC11A9" w:rsidRPr="003C3EA5">
        <w:rPr>
          <w:rFonts w:ascii="Times New Roman" w:eastAsiaTheme="minorEastAsia" w:hAnsi="Times New Roman" w:cs="Times New Roman"/>
          <w:lang w:val="fr-CA"/>
        </w:rPr>
        <w:br/>
      </w:r>
    </w:p>
    <w:p w14:paraId="10B62305" w14:textId="65714F53" w:rsidR="002A1B0B" w:rsidRPr="003C3EA5" w:rsidRDefault="003B6A5B" w:rsidP="002A1B0B">
      <w:pPr>
        <w:pStyle w:val="ListParagraph"/>
        <w:rPr>
          <w:rFonts w:ascii="Times New Roman" w:hAnsi="Times New Roman" w:cs="Times New Roman"/>
          <w:lang w:val="fr-CA"/>
        </w:rPr>
      </w:pPr>
      <w:r>
        <w:rPr>
          <w:rFonts w:ascii="Times New Roman" w:eastAsiaTheme="minorEastAsia" w:hAnsi="Times New Roman" w:cs="Times New Roman"/>
          <w:lang w:val="fr-CA"/>
        </w:rPr>
        <w:t>Pour le futur, il est bon de se souvenir que</w:t>
      </w:r>
      <w:r w:rsidR="00AC11A9" w:rsidRPr="003C3EA5">
        <w:rPr>
          <w:rFonts w:ascii="Times New Roman" w:eastAsiaTheme="minorEastAsia" w:hAnsi="Times New Roman" w:cs="Times New Roman"/>
          <w:lang w:val="fr-CA"/>
        </w:rPr>
        <w:t xml:space="preserve">:  </w:t>
      </w:r>
      <w:r w:rsidR="00AC11A9" w:rsidRPr="003C3EA5">
        <w:rPr>
          <w:rFonts w:ascii="Times New Roman" w:eastAsiaTheme="minorEastAsia" w:hAnsi="Times New Roman" w:cs="Times New Roman"/>
          <w:lang w:val="fr-CA"/>
        </w:rPr>
        <w:tab/>
      </w:r>
      <m:oMath>
        <m:func>
          <m:funcPr>
            <m:ctrlPr>
              <w:rPr>
                <w:rFonts w:ascii="Cambria Math" w:eastAsiaTheme="minorEastAsia" w:hAnsi="Cambria Math" w:cs="Times New Roman"/>
                <w:i/>
                <w:sz w:val="32"/>
                <w:szCs w:val="32"/>
                <w:lang w:val="fr-CA"/>
              </w:rPr>
            </m:ctrlPr>
          </m:funcPr>
          <m:fName>
            <m:r>
              <m:rPr>
                <m:sty m:val="p"/>
              </m:rPr>
              <w:rPr>
                <w:rFonts w:ascii="Cambria Math" w:eastAsiaTheme="minorEastAsia" w:hAnsi="Cambria Math" w:cs="Times New Roman"/>
                <w:sz w:val="32"/>
                <w:szCs w:val="32"/>
                <w:lang w:val="fr-CA"/>
              </w:rPr>
              <m:t>tan</m:t>
            </m:r>
          </m:fName>
          <m:e>
            <m:r>
              <w:rPr>
                <w:rFonts w:ascii="Cambria Math" w:eastAsiaTheme="minorEastAsia" w:hAnsi="Cambria Math" w:cs="Times New Roman"/>
                <w:sz w:val="32"/>
                <w:szCs w:val="32"/>
                <w:lang w:val="fr-CA"/>
              </w:rPr>
              <m:t xml:space="preserve">θ= </m:t>
            </m:r>
          </m:e>
        </m:func>
        <m:f>
          <m:fPr>
            <m:ctrlPr>
              <w:rPr>
                <w:rFonts w:ascii="Cambria Math" w:eastAsiaTheme="minorEastAsia" w:hAnsi="Cambria Math" w:cs="Times New Roman"/>
                <w:i/>
                <w:sz w:val="32"/>
                <w:szCs w:val="32"/>
                <w:lang w:val="fr-CA"/>
              </w:rPr>
            </m:ctrlPr>
          </m:fPr>
          <m:num>
            <m:r>
              <w:rPr>
                <w:rFonts w:ascii="Cambria Math" w:eastAsiaTheme="minorEastAsia" w:hAnsi="Cambria Math" w:cs="Times New Roman"/>
                <w:sz w:val="32"/>
                <w:szCs w:val="32"/>
                <w:lang w:val="fr-CA"/>
              </w:rPr>
              <m:t xml:space="preserve">  </m:t>
            </m:r>
            <m:func>
              <m:funcPr>
                <m:ctrlPr>
                  <w:rPr>
                    <w:rFonts w:ascii="Cambria Math" w:eastAsiaTheme="minorEastAsia" w:hAnsi="Cambria Math" w:cs="Times New Roman"/>
                    <w:i/>
                    <w:sz w:val="32"/>
                    <w:szCs w:val="32"/>
                    <w:lang w:val="fr-CA"/>
                  </w:rPr>
                </m:ctrlPr>
              </m:funcPr>
              <m:fName>
                <m:r>
                  <m:rPr>
                    <m:sty m:val="p"/>
                  </m:rPr>
                  <w:rPr>
                    <w:rFonts w:ascii="Cambria Math" w:eastAsiaTheme="minorEastAsia" w:hAnsi="Cambria Math" w:cs="Times New Roman"/>
                    <w:sz w:val="32"/>
                    <w:szCs w:val="32"/>
                    <w:lang w:val="fr-CA"/>
                  </w:rPr>
                  <m:t>sin</m:t>
                </m:r>
              </m:fName>
              <m:e>
                <m:r>
                  <w:rPr>
                    <w:rFonts w:ascii="Cambria Math" w:eastAsiaTheme="minorEastAsia" w:hAnsi="Cambria Math" w:cs="Times New Roman"/>
                    <w:sz w:val="32"/>
                    <w:szCs w:val="32"/>
                    <w:lang w:val="fr-CA"/>
                  </w:rPr>
                  <m:t>θ</m:t>
                </m:r>
              </m:e>
            </m:func>
            <m:r>
              <w:rPr>
                <w:rFonts w:ascii="Cambria Math" w:eastAsiaTheme="minorEastAsia" w:hAnsi="Cambria Math" w:cs="Times New Roman"/>
                <w:sz w:val="32"/>
                <w:szCs w:val="32"/>
                <w:lang w:val="fr-CA"/>
              </w:rPr>
              <m:t xml:space="preserve">  </m:t>
            </m:r>
          </m:num>
          <m:den>
            <m:func>
              <m:funcPr>
                <m:ctrlPr>
                  <w:rPr>
                    <w:rFonts w:ascii="Cambria Math" w:eastAsiaTheme="minorEastAsia" w:hAnsi="Cambria Math" w:cs="Times New Roman"/>
                    <w:i/>
                    <w:sz w:val="32"/>
                    <w:szCs w:val="32"/>
                    <w:lang w:val="fr-CA"/>
                  </w:rPr>
                </m:ctrlPr>
              </m:funcPr>
              <m:fName>
                <m:r>
                  <m:rPr>
                    <m:sty m:val="p"/>
                  </m:rPr>
                  <w:rPr>
                    <w:rFonts w:ascii="Cambria Math" w:eastAsiaTheme="minorEastAsia" w:hAnsi="Cambria Math" w:cs="Times New Roman"/>
                    <w:sz w:val="32"/>
                    <w:szCs w:val="32"/>
                    <w:lang w:val="fr-CA"/>
                  </w:rPr>
                  <m:t>cos</m:t>
                </m:r>
              </m:fName>
              <m:e>
                <m:r>
                  <w:rPr>
                    <w:rFonts w:ascii="Cambria Math" w:eastAsiaTheme="minorEastAsia" w:hAnsi="Cambria Math" w:cs="Times New Roman"/>
                    <w:sz w:val="32"/>
                    <w:szCs w:val="32"/>
                    <w:lang w:val="fr-CA"/>
                  </w:rPr>
                  <m:t>θ</m:t>
                </m:r>
              </m:e>
            </m:func>
          </m:den>
        </m:f>
      </m:oMath>
      <w:r w:rsidR="002A1B0B" w:rsidRPr="003C3EA5">
        <w:rPr>
          <w:rFonts w:ascii="Times New Roman" w:eastAsiaTheme="minorEastAsia" w:hAnsi="Times New Roman" w:cs="Times New Roman"/>
          <w:lang w:val="fr-CA"/>
        </w:rPr>
        <w:tab/>
      </w:r>
      <m:oMath>
        <m:r>
          <m:rPr>
            <m:sty m:val="p"/>
          </m:rPr>
          <w:rPr>
            <w:rFonts w:ascii="Cambria Math" w:hAnsi="Cambria Math" w:cs="Times New Roman"/>
            <w:lang w:val="fr-CA"/>
          </w:rPr>
          <w:br/>
        </m:r>
      </m:oMath>
    </w:p>
    <w:p w14:paraId="34C86CBF" w14:textId="3D8507BE" w:rsidR="002A1B0B" w:rsidRPr="003C3EA5" w:rsidRDefault="003B6A5B" w:rsidP="00797286">
      <w:pPr>
        <w:pStyle w:val="ListParagraph"/>
        <w:rPr>
          <w:rFonts w:ascii="Times New Roman" w:hAnsi="Times New Roman" w:cs="Times New Roman"/>
          <w:lang w:val="fr-CA"/>
        </w:rPr>
      </w:pPr>
      <w:r>
        <w:rPr>
          <w:rFonts w:ascii="Times New Roman" w:hAnsi="Times New Roman" w:cs="Times New Roman"/>
          <w:lang w:val="fr-CA"/>
        </w:rPr>
        <w:t xml:space="preserve">Une autre façon de se souvenir des rapports trigonométriques est d’utiliser </w:t>
      </w:r>
      <w:r w:rsidRPr="003B6A5B">
        <w:rPr>
          <w:rFonts w:ascii="Times New Roman" w:hAnsi="Times New Roman" w:cs="Times New Roman"/>
          <w:b/>
          <w:bCs/>
          <w:u w:val="single"/>
          <w:lang w:val="fr-CA"/>
        </w:rPr>
        <w:t>le cercle trigonométrique</w:t>
      </w:r>
      <w:r>
        <w:rPr>
          <w:rFonts w:ascii="Times New Roman" w:hAnsi="Times New Roman" w:cs="Times New Roman"/>
          <w:lang w:val="fr-CA"/>
        </w:rPr>
        <w:t>.</w:t>
      </w:r>
      <w:r>
        <w:rPr>
          <w:rFonts w:ascii="Times New Roman" w:hAnsi="Times New Roman" w:cs="Times New Roman"/>
          <w:lang w:val="fr-CA"/>
        </w:rPr>
        <w:br/>
      </w:r>
    </w:p>
    <w:p w14:paraId="49923422" w14:textId="05AF9932" w:rsidR="002A1B0B" w:rsidRPr="003C3EA5" w:rsidRDefault="003B6A5B" w:rsidP="00797286">
      <w:pPr>
        <w:pStyle w:val="ListParagraph"/>
        <w:rPr>
          <w:rFonts w:ascii="Times New Roman" w:hAnsi="Times New Roman" w:cs="Times New Roman"/>
          <w:lang w:val="fr-CA"/>
        </w:rPr>
      </w:pPr>
      <w:r>
        <w:rPr>
          <w:rFonts w:ascii="Times New Roman" w:hAnsi="Times New Roman" w:cs="Times New Roman"/>
          <w:b/>
          <w:bCs/>
          <w:u w:val="single"/>
          <w:lang w:val="fr-CA"/>
        </w:rPr>
        <w:lastRenderedPageBreak/>
        <w:t>Le Cercle Trigonométrique (ou cercle unitaire)</w:t>
      </w:r>
      <w:r w:rsidR="00AC11A9" w:rsidRPr="003C3EA5">
        <w:rPr>
          <w:rFonts w:ascii="Times New Roman" w:hAnsi="Times New Roman" w:cs="Times New Roman"/>
          <w:b/>
          <w:bCs/>
          <w:u w:val="single"/>
          <w:lang w:val="fr-CA"/>
        </w:rPr>
        <w:t>:</w:t>
      </w:r>
      <w:r w:rsidR="00AC11A9" w:rsidRPr="003C3EA5">
        <w:rPr>
          <w:rFonts w:ascii="Times New Roman" w:hAnsi="Times New Roman" w:cs="Times New Roman"/>
          <w:lang w:val="fr-CA"/>
        </w:rPr>
        <w:t xml:space="preserve"> </w:t>
      </w:r>
    </w:p>
    <w:p w14:paraId="0E87FD76" w14:textId="38F93F46" w:rsidR="00AC11A9" w:rsidRPr="003C3EA5" w:rsidRDefault="003B6A5B" w:rsidP="00797286">
      <w:pPr>
        <w:pStyle w:val="ListParagraph"/>
        <w:rPr>
          <w:rFonts w:ascii="Times New Roman" w:hAnsi="Times New Roman" w:cs="Times New Roman"/>
          <w:lang w:val="fr-CA"/>
        </w:rPr>
      </w:pPr>
      <w:r>
        <w:rPr>
          <w:rFonts w:ascii="Times New Roman" w:hAnsi="Times New Roman" w:cs="Times New Roman"/>
          <w:lang w:val="fr-CA"/>
        </w:rPr>
        <w:t>C’est le cercle de centre l’origine et de rayon 1.</w:t>
      </w:r>
    </w:p>
    <w:p w14:paraId="673E80AA" w14:textId="0EFE7CE9" w:rsidR="00AC11A9" w:rsidRPr="003C3EA5" w:rsidRDefault="00AC11A9" w:rsidP="00797286">
      <w:pPr>
        <w:pStyle w:val="ListParagraph"/>
        <w:rPr>
          <w:rFonts w:ascii="Times New Roman" w:hAnsi="Times New Roman" w:cs="Times New Roman"/>
          <w:lang w:val="fr-CA"/>
        </w:rPr>
      </w:pPr>
      <w:r w:rsidRPr="003C3EA5">
        <w:rPr>
          <w:rFonts w:ascii="Times New Roman" w:hAnsi="Times New Roman" w:cs="Times New Roman"/>
          <w:lang w:val="fr-CA"/>
        </w:rPr>
        <w:t xml:space="preserve"> </w:t>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noProof/>
          <w:lang w:val="fr-CA"/>
        </w:rPr>
        <w:drawing>
          <wp:inline distT="0" distB="0" distL="0" distR="0" wp14:anchorId="3C1C4D20" wp14:editId="2E22B852">
            <wp:extent cx="1819354" cy="181224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1838234" cy="1831054"/>
                    </a:xfrm>
                    <a:prstGeom prst="rect">
                      <a:avLst/>
                    </a:prstGeom>
                  </pic:spPr>
                </pic:pic>
              </a:graphicData>
            </a:graphic>
          </wp:inline>
        </w:drawing>
      </w:r>
    </w:p>
    <w:p w14:paraId="7B10F89D" w14:textId="1C23EB76" w:rsidR="00AA1316" w:rsidRPr="003C3EA5" w:rsidRDefault="003B6A5B" w:rsidP="00797286">
      <w:pPr>
        <w:pStyle w:val="ListParagraph"/>
        <w:rPr>
          <w:rFonts w:ascii="Times New Roman" w:hAnsi="Times New Roman" w:cs="Times New Roman"/>
          <w:lang w:val="fr-CA"/>
        </w:rPr>
      </w:pPr>
      <w:r>
        <w:rPr>
          <w:rFonts w:ascii="Times New Roman" w:hAnsi="Times New Roman" w:cs="Times New Roman"/>
          <w:lang w:val="fr-CA"/>
        </w:rPr>
        <w:t xml:space="preserve">Les angles en position standard sont </w:t>
      </w:r>
      <w:r w:rsidR="00AA5271">
        <w:rPr>
          <w:rFonts w:ascii="Times New Roman" w:hAnsi="Times New Roman" w:cs="Times New Roman"/>
          <w:lang w:val="fr-CA"/>
        </w:rPr>
        <w:t>localisés</w:t>
      </w:r>
      <w:r>
        <w:rPr>
          <w:rFonts w:ascii="Times New Roman" w:hAnsi="Times New Roman" w:cs="Times New Roman"/>
          <w:lang w:val="fr-CA"/>
        </w:rPr>
        <w:t xml:space="preserve"> par le point d’intersection de leur </w:t>
      </w:r>
      <w:r w:rsidR="00AA5271">
        <w:rPr>
          <w:rFonts w:ascii="Times New Roman" w:hAnsi="Times New Roman" w:cs="Times New Roman"/>
          <w:lang w:val="fr-CA"/>
        </w:rPr>
        <w:t>côté</w:t>
      </w:r>
      <w:r>
        <w:rPr>
          <w:rFonts w:ascii="Times New Roman" w:hAnsi="Times New Roman" w:cs="Times New Roman"/>
          <w:lang w:val="fr-CA"/>
        </w:rPr>
        <w:t xml:space="preserve"> terminal sur le cercle. </w:t>
      </w:r>
    </w:p>
    <w:p w14:paraId="1439E89D" w14:textId="77777777" w:rsidR="00AA1316" w:rsidRPr="003C3EA5" w:rsidRDefault="00AA1316" w:rsidP="00797286">
      <w:pPr>
        <w:pStyle w:val="ListParagraph"/>
        <w:rPr>
          <w:rFonts w:ascii="Times New Roman" w:hAnsi="Times New Roman" w:cs="Times New Roman"/>
          <w:lang w:val="fr-CA"/>
        </w:rPr>
      </w:pPr>
    </w:p>
    <w:p w14:paraId="540AA7A6" w14:textId="754B447F" w:rsidR="00AC11A9" w:rsidRPr="003C3EA5" w:rsidRDefault="00AA5271" w:rsidP="00797286">
      <w:pPr>
        <w:pStyle w:val="ListParagraph"/>
        <w:rPr>
          <w:rFonts w:ascii="Times New Roman" w:hAnsi="Times New Roman" w:cs="Times New Roman"/>
          <w:lang w:val="fr-CA"/>
        </w:rPr>
      </w:pPr>
      <w:r>
        <w:rPr>
          <w:rFonts w:ascii="Times New Roman" w:hAnsi="Times New Roman" w:cs="Times New Roman"/>
          <w:lang w:val="fr-CA"/>
        </w:rPr>
        <w:t xml:space="preserve">Comme le rayon du cercle est 1, l’angle de référence crée un triangle rectangle d’hypoténuse 1 avec le point du cercle. </w:t>
      </w:r>
      <w:r w:rsidR="00AA1316" w:rsidRPr="003C3EA5">
        <w:rPr>
          <w:rFonts w:ascii="Times New Roman" w:hAnsi="Times New Roman" w:cs="Times New Roman"/>
          <w:lang w:val="fr-CA"/>
        </w:rPr>
        <w:br/>
      </w:r>
      <w:r>
        <w:rPr>
          <w:rFonts w:ascii="Times New Roman" w:hAnsi="Times New Roman" w:cs="Times New Roman"/>
          <w:lang w:val="fr-CA"/>
        </w:rPr>
        <w:t>Par conséquent</w:t>
      </w:r>
      <w:r w:rsidR="00AA1316" w:rsidRPr="003C3EA5">
        <w:rPr>
          <w:rFonts w:ascii="Times New Roman" w:hAnsi="Times New Roman" w:cs="Times New Roman"/>
          <w:lang w:val="fr-CA"/>
        </w:rPr>
        <w:t xml:space="preserve">, </w:t>
      </w:r>
      <w:r>
        <w:rPr>
          <w:rFonts w:ascii="Times New Roman" w:hAnsi="Times New Roman" w:cs="Times New Roman"/>
          <w:u w:val="single"/>
          <w:lang w:val="fr-CA"/>
        </w:rPr>
        <w:t>chaque point du cercle trigonométrique a pour coordonnées</w:t>
      </w:r>
      <w:r w:rsidR="00AA1316" w:rsidRPr="003C3EA5">
        <w:rPr>
          <w:rFonts w:ascii="Times New Roman" w:hAnsi="Times New Roman" w:cs="Times New Roman"/>
          <w:u w:val="single"/>
          <w:lang w:val="fr-CA"/>
        </w:rPr>
        <w:t xml:space="preserve"> </w:t>
      </w:r>
      <m:oMath>
        <m:r>
          <w:rPr>
            <w:rFonts w:ascii="Cambria Math" w:hAnsi="Cambria Math" w:cs="Times New Roman"/>
            <w:u w:val="single"/>
            <w:lang w:val="fr-CA"/>
          </w:rPr>
          <m:t>(</m:t>
        </m:r>
        <m:func>
          <m:funcPr>
            <m:ctrlPr>
              <w:rPr>
                <w:rFonts w:ascii="Cambria Math" w:hAnsi="Cambria Math" w:cs="Times New Roman"/>
                <w:i/>
                <w:u w:val="single"/>
                <w:lang w:val="fr-CA"/>
              </w:rPr>
            </m:ctrlPr>
          </m:funcPr>
          <m:fName>
            <m:r>
              <m:rPr>
                <m:sty m:val="p"/>
              </m:rPr>
              <w:rPr>
                <w:rFonts w:ascii="Cambria Math" w:hAnsi="Cambria Math" w:cs="Times New Roman"/>
                <w:u w:val="single"/>
                <w:lang w:val="fr-CA"/>
              </w:rPr>
              <m:t>cos</m:t>
            </m:r>
          </m:fName>
          <m:e>
            <m:r>
              <w:rPr>
                <w:rFonts w:ascii="Cambria Math" w:hAnsi="Cambria Math" w:cs="Times New Roman"/>
                <w:u w:val="single"/>
                <w:lang w:val="fr-CA"/>
              </w:rPr>
              <m:t>θ ,</m:t>
            </m:r>
            <m:func>
              <m:funcPr>
                <m:ctrlPr>
                  <w:rPr>
                    <w:rFonts w:ascii="Cambria Math" w:hAnsi="Cambria Math" w:cs="Times New Roman"/>
                    <w:i/>
                    <w:u w:val="single"/>
                    <w:lang w:val="fr-CA"/>
                  </w:rPr>
                </m:ctrlPr>
              </m:funcPr>
              <m:fName>
                <m:r>
                  <m:rPr>
                    <m:sty m:val="p"/>
                  </m:rPr>
                  <w:rPr>
                    <w:rFonts w:ascii="Cambria Math" w:hAnsi="Cambria Math" w:cs="Times New Roman"/>
                    <w:u w:val="single"/>
                    <w:lang w:val="fr-CA"/>
                  </w:rPr>
                  <m:t>sin</m:t>
                </m:r>
              </m:fName>
              <m:e>
                <m:r>
                  <w:rPr>
                    <w:rFonts w:ascii="Cambria Math" w:hAnsi="Cambria Math" w:cs="Times New Roman"/>
                    <w:u w:val="single"/>
                    <w:lang w:val="fr-CA"/>
                  </w:rPr>
                  <m:t>θ)</m:t>
                </m:r>
              </m:e>
            </m:func>
          </m:e>
        </m:func>
      </m:oMath>
      <w:r w:rsidR="00AA1316" w:rsidRPr="003C3EA5">
        <w:rPr>
          <w:rFonts w:ascii="Times New Roman" w:eastAsiaTheme="minorEastAsia" w:hAnsi="Times New Roman" w:cs="Times New Roman"/>
          <w:lang w:val="fr-CA"/>
        </w:rPr>
        <w:t xml:space="preserve">, </w:t>
      </w:r>
      <w:r>
        <w:rPr>
          <w:rFonts w:ascii="Times New Roman" w:eastAsiaTheme="minorEastAsia" w:hAnsi="Times New Roman" w:cs="Times New Roman"/>
          <w:lang w:val="fr-CA"/>
        </w:rPr>
        <w:t>ce qui est une propriété très importante du cercle trigonométrique</w:t>
      </w:r>
      <w:r w:rsidR="00AA1316" w:rsidRPr="003C3EA5">
        <w:rPr>
          <w:rFonts w:ascii="Times New Roman" w:eastAsiaTheme="minorEastAsia" w:hAnsi="Times New Roman" w:cs="Times New Roman"/>
          <w:lang w:val="fr-CA"/>
        </w:rPr>
        <w:t>.</w:t>
      </w:r>
      <w:r w:rsidR="00E64034">
        <w:rPr>
          <w:rFonts w:ascii="Times New Roman" w:eastAsiaTheme="minorEastAsia" w:hAnsi="Times New Roman" w:cs="Times New Roman"/>
          <w:lang w:val="fr-CA"/>
        </w:rPr>
        <w:br/>
      </w:r>
      <w:r w:rsidR="00E64034">
        <w:rPr>
          <w:rFonts w:ascii="Times New Roman" w:eastAsiaTheme="minorEastAsia" w:hAnsi="Times New Roman" w:cs="Times New Roman"/>
          <w:lang w:val="fr-CA"/>
        </w:rPr>
        <w:br/>
      </w:r>
      <w:r w:rsidR="00E64034" w:rsidRPr="00E64034">
        <w:rPr>
          <w:rFonts w:ascii="Times New Roman" w:eastAsiaTheme="minorEastAsia" w:hAnsi="Times New Roman" w:cs="Times New Roman"/>
          <w:i/>
          <w:iCs/>
          <w:lang w:val="fr-CA"/>
        </w:rPr>
        <w:t xml:space="preserve">Voir </w:t>
      </w:r>
      <w:proofErr w:type="spellStart"/>
      <w:r w:rsidR="00E64034" w:rsidRPr="00E64034">
        <w:rPr>
          <w:rFonts w:ascii="Times New Roman" w:eastAsiaTheme="minorEastAsia" w:hAnsi="Times New Roman" w:cs="Times New Roman"/>
          <w:i/>
          <w:iCs/>
          <w:lang w:val="fr-CA"/>
        </w:rPr>
        <w:t>worksheet</w:t>
      </w:r>
      <w:proofErr w:type="spellEnd"/>
      <w:r w:rsidR="00E64034" w:rsidRPr="00E64034">
        <w:rPr>
          <w:rFonts w:ascii="Times New Roman" w:eastAsiaTheme="minorEastAsia" w:hAnsi="Times New Roman" w:cs="Times New Roman"/>
          <w:i/>
          <w:iCs/>
          <w:lang w:val="fr-CA"/>
        </w:rPr>
        <w:t xml:space="preserve"> d’utilisation du cercle trigo.</w:t>
      </w:r>
    </w:p>
    <w:p w14:paraId="2D93A94A" w14:textId="14D2367B" w:rsidR="00881904" w:rsidRPr="003C3EA5" w:rsidRDefault="00881904" w:rsidP="00797286">
      <w:pPr>
        <w:pStyle w:val="ListParagraph"/>
        <w:rPr>
          <w:rFonts w:ascii="Times New Roman" w:hAnsi="Times New Roman" w:cs="Times New Roman"/>
          <w:lang w:val="fr-CA"/>
        </w:rPr>
      </w:pPr>
    </w:p>
    <w:p w14:paraId="699F3249" w14:textId="0A916F0D" w:rsidR="00881904" w:rsidRPr="003C3EA5" w:rsidRDefault="00AA5271" w:rsidP="00881904">
      <w:pPr>
        <w:pStyle w:val="ListParagraph"/>
        <w:rPr>
          <w:rFonts w:ascii="Times New Roman" w:hAnsi="Times New Roman" w:cs="Times New Roman"/>
          <w:lang w:val="fr-CA"/>
        </w:rPr>
      </w:pPr>
      <w:r>
        <w:rPr>
          <w:rFonts w:ascii="Times New Roman" w:hAnsi="Times New Roman" w:cs="Times New Roman"/>
          <w:lang w:val="fr-CA"/>
        </w:rPr>
        <w:t xml:space="preserve">On peut se souvenir des </w:t>
      </w:r>
      <w:r w:rsidR="00E64034">
        <w:rPr>
          <w:rFonts w:ascii="Times New Roman" w:hAnsi="Times New Roman" w:cs="Times New Roman"/>
          <w:lang w:val="fr-CA"/>
        </w:rPr>
        <w:t xml:space="preserve">3 valeurs spéciales de cosinus et du sinus et les positionner sur le cercle pour se souvenir à quels angles elles correspondent. </w:t>
      </w:r>
    </w:p>
    <w:p w14:paraId="21928B64" w14:textId="3C00544E" w:rsidR="00AA1316" w:rsidRPr="003C3EA5" w:rsidRDefault="00881904" w:rsidP="00797286">
      <w:pPr>
        <w:pStyle w:val="ListParagraph"/>
        <w:rPr>
          <w:rFonts w:ascii="Times New Roman" w:hAnsi="Times New Roman" w:cs="Times New Roman"/>
          <w:lang w:val="fr-CA"/>
        </w:rPr>
      </w:pPr>
      <w:r w:rsidRPr="003C3EA5">
        <w:rPr>
          <w:rFonts w:ascii="Times New Roman" w:hAnsi="Times New Roman" w:cs="Times New Roman"/>
          <w:lang w:val="fr-CA"/>
        </w:rPr>
        <w:t xml:space="preserve"> </w:t>
      </w:r>
      <w:r w:rsidRPr="003C3EA5">
        <w:rPr>
          <w:rFonts w:ascii="Times New Roman" w:hAnsi="Times New Roman" w:cs="Times New Roman"/>
          <w:lang w:val="fr-CA"/>
        </w:rPr>
        <w:tab/>
      </w:r>
      <w:r w:rsidRPr="003C3EA5">
        <w:rPr>
          <w:rFonts w:ascii="Times New Roman" w:hAnsi="Times New Roman" w:cs="Times New Roman"/>
          <w:lang w:val="fr-CA"/>
        </w:rPr>
        <w:tab/>
      </w:r>
      <w:r w:rsidRPr="003C3EA5">
        <w:rPr>
          <w:rFonts w:ascii="Times New Roman" w:hAnsi="Times New Roman" w:cs="Times New Roman"/>
          <w:noProof/>
          <w:lang w:val="fr-CA"/>
        </w:rPr>
        <w:drawing>
          <wp:inline distT="0" distB="0" distL="0" distR="0" wp14:anchorId="6BE93140" wp14:editId="0179F3DE">
            <wp:extent cx="2984361" cy="2939143"/>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2995228" cy="2949845"/>
                    </a:xfrm>
                    <a:prstGeom prst="rect">
                      <a:avLst/>
                    </a:prstGeom>
                  </pic:spPr>
                </pic:pic>
              </a:graphicData>
            </a:graphic>
          </wp:inline>
        </w:drawing>
      </w:r>
    </w:p>
    <w:p w14:paraId="56F1CD02" w14:textId="78507F42" w:rsidR="00AC11A9" w:rsidRPr="003C3EA5" w:rsidRDefault="003C3DC4" w:rsidP="00881904">
      <w:pPr>
        <w:rPr>
          <w:rFonts w:ascii="Times New Roman" w:hAnsi="Times New Roman" w:cs="Times New Roman"/>
          <w:lang w:val="fr-CA"/>
        </w:rPr>
      </w:pPr>
      <w:r w:rsidRPr="003C3EA5">
        <w:rPr>
          <w:rFonts w:ascii="Times New Roman" w:hAnsi="Times New Roman" w:cs="Times New Roman"/>
          <w:b/>
          <w:bCs/>
          <w:u w:val="single"/>
          <w:lang w:val="fr-CA"/>
        </w:rPr>
        <w:t>Note:</w:t>
      </w:r>
      <w:r w:rsidRPr="003C3EA5">
        <w:rPr>
          <w:rFonts w:ascii="Times New Roman" w:hAnsi="Times New Roman" w:cs="Times New Roman"/>
          <w:lang w:val="fr-CA"/>
        </w:rPr>
        <w:t xml:space="preserve"> </w:t>
      </w:r>
      <w:r w:rsidR="00E64034">
        <w:rPr>
          <w:rFonts w:ascii="Times New Roman" w:hAnsi="Times New Roman" w:cs="Times New Roman"/>
          <w:lang w:val="fr-CA"/>
        </w:rPr>
        <w:t>Ceci nous permet de retenir également les valeurs des rapports pour les angles quadrantaux</w:t>
      </w:r>
      <w:r w:rsidRPr="003C3EA5">
        <w:rPr>
          <w:rFonts w:ascii="Times New Roman" w:hAnsi="Times New Roman" w:cs="Times New Roman"/>
          <w:lang w:val="fr-CA"/>
        </w:rPr>
        <w:t xml:space="preserve"> (</w:t>
      </w:r>
      <w:r w:rsidR="00E64034">
        <w:rPr>
          <w:rFonts w:ascii="Times New Roman" w:hAnsi="Times New Roman" w:cs="Times New Roman"/>
          <w:lang w:val="fr-CA"/>
        </w:rPr>
        <w:t xml:space="preserve">multiples de </w:t>
      </w:r>
      <w:r w:rsidRPr="003C3EA5">
        <w:rPr>
          <w:rFonts w:ascii="Times New Roman" w:hAnsi="Times New Roman" w:cs="Times New Roman"/>
          <w:lang w:val="fr-CA"/>
        </w:rPr>
        <w:t>90</w:t>
      </w:r>
      <w:r w:rsidRPr="003C3EA5">
        <w:rPr>
          <w:rFonts w:ascii="Times New Roman" w:hAnsi="Times New Roman" w:cs="Times New Roman"/>
          <w:vertAlign w:val="superscript"/>
          <w:lang w:val="fr-CA"/>
        </w:rPr>
        <w:t>o</w:t>
      </w:r>
      <w:r w:rsidRPr="003C3EA5">
        <w:rPr>
          <w:rFonts w:ascii="Times New Roman" w:hAnsi="Times New Roman" w:cs="Times New Roman"/>
          <w:lang w:val="fr-CA"/>
        </w:rPr>
        <w:t>)</w:t>
      </w:r>
    </w:p>
    <w:p w14:paraId="76B4E636" w14:textId="77777777" w:rsidR="003C3DC4" w:rsidRPr="003C3EA5" w:rsidRDefault="003C3DC4" w:rsidP="00881904">
      <w:pPr>
        <w:rPr>
          <w:rFonts w:ascii="Times New Roman" w:hAnsi="Times New Roman" w:cs="Times New Roman"/>
          <w:lang w:val="fr-CA"/>
        </w:rPr>
      </w:pPr>
    </w:p>
    <w:p w14:paraId="2077F00E" w14:textId="2C5BB071" w:rsidR="00AC11A9" w:rsidRPr="003C3EA5" w:rsidRDefault="00AC11A9" w:rsidP="00797286">
      <w:pPr>
        <w:pStyle w:val="ListParagraph"/>
        <w:rPr>
          <w:rFonts w:ascii="Times New Roman" w:hAnsi="Times New Roman" w:cs="Times New Roman"/>
          <w:lang w:val="fr-CA"/>
        </w:rPr>
      </w:pPr>
      <w:proofErr w:type="spellStart"/>
      <w:r w:rsidRPr="003C3EA5">
        <w:rPr>
          <w:rFonts w:ascii="Times New Roman" w:hAnsi="Times New Roman" w:cs="Times New Roman"/>
          <w:lang w:val="fr-CA"/>
        </w:rPr>
        <w:t>Hwk</w:t>
      </w:r>
      <w:proofErr w:type="spellEnd"/>
      <w:r w:rsidRPr="003C3EA5">
        <w:rPr>
          <w:rFonts w:ascii="Times New Roman" w:hAnsi="Times New Roman" w:cs="Times New Roman"/>
          <w:lang w:val="fr-CA"/>
        </w:rPr>
        <w:t>: p 83 # 1 – 7, 9, 11, 13, 17, 19, 20</w:t>
      </w:r>
      <w:r w:rsidR="00881904" w:rsidRPr="003C3EA5">
        <w:rPr>
          <w:rFonts w:ascii="Times New Roman" w:hAnsi="Times New Roman" w:cs="Times New Roman"/>
          <w:lang w:val="fr-CA"/>
        </w:rPr>
        <w:t xml:space="preserve"> + “</w:t>
      </w:r>
      <w:proofErr w:type="spellStart"/>
      <w:r w:rsidR="00881904" w:rsidRPr="003C3EA5">
        <w:rPr>
          <w:rFonts w:ascii="Times New Roman" w:hAnsi="Times New Roman" w:cs="Times New Roman"/>
          <w:lang w:val="fr-CA"/>
        </w:rPr>
        <w:t>Using</w:t>
      </w:r>
      <w:proofErr w:type="spellEnd"/>
      <w:r w:rsidR="00881904" w:rsidRPr="003C3EA5">
        <w:rPr>
          <w:rFonts w:ascii="Times New Roman" w:hAnsi="Times New Roman" w:cs="Times New Roman"/>
          <w:lang w:val="fr-CA"/>
        </w:rPr>
        <w:t xml:space="preserve"> the unit </w:t>
      </w:r>
      <w:proofErr w:type="spellStart"/>
      <w:r w:rsidR="00881904" w:rsidRPr="003C3EA5">
        <w:rPr>
          <w:rFonts w:ascii="Times New Roman" w:hAnsi="Times New Roman" w:cs="Times New Roman"/>
          <w:lang w:val="fr-CA"/>
        </w:rPr>
        <w:t>circle</w:t>
      </w:r>
      <w:proofErr w:type="spellEnd"/>
      <w:r w:rsidR="00881904" w:rsidRPr="003C3EA5">
        <w:rPr>
          <w:rFonts w:ascii="Times New Roman" w:hAnsi="Times New Roman" w:cs="Times New Roman"/>
          <w:lang w:val="fr-CA"/>
        </w:rPr>
        <w:t xml:space="preserve"> to </w:t>
      </w:r>
      <w:proofErr w:type="spellStart"/>
      <w:r w:rsidR="00881904" w:rsidRPr="003C3EA5">
        <w:rPr>
          <w:rFonts w:ascii="Times New Roman" w:hAnsi="Times New Roman" w:cs="Times New Roman"/>
          <w:lang w:val="fr-CA"/>
        </w:rPr>
        <w:t>approximate</w:t>
      </w:r>
      <w:proofErr w:type="spellEnd"/>
      <w:r w:rsidR="00881904" w:rsidRPr="003C3EA5">
        <w:rPr>
          <w:rFonts w:ascii="Times New Roman" w:hAnsi="Times New Roman" w:cs="Times New Roman"/>
          <w:lang w:val="fr-CA"/>
        </w:rPr>
        <w:t xml:space="preserve"> </w:t>
      </w:r>
      <w:proofErr w:type="spellStart"/>
      <w:r w:rsidR="00881904" w:rsidRPr="003C3EA5">
        <w:rPr>
          <w:rFonts w:ascii="Times New Roman" w:hAnsi="Times New Roman" w:cs="Times New Roman"/>
          <w:lang w:val="fr-CA"/>
        </w:rPr>
        <w:t>trigonometric</w:t>
      </w:r>
      <w:proofErr w:type="spellEnd"/>
      <w:r w:rsidR="00881904" w:rsidRPr="003C3EA5">
        <w:rPr>
          <w:rFonts w:ascii="Times New Roman" w:hAnsi="Times New Roman" w:cs="Times New Roman"/>
          <w:lang w:val="fr-CA"/>
        </w:rPr>
        <w:t xml:space="preserve"> ratios” </w:t>
      </w:r>
      <w:proofErr w:type="spellStart"/>
      <w:r w:rsidR="00881904" w:rsidRPr="003C3EA5">
        <w:rPr>
          <w:rFonts w:ascii="Times New Roman" w:hAnsi="Times New Roman" w:cs="Times New Roman"/>
          <w:lang w:val="fr-CA"/>
        </w:rPr>
        <w:t>worksheet</w:t>
      </w:r>
      <w:proofErr w:type="spellEnd"/>
      <w:r w:rsidRPr="003C3EA5">
        <w:rPr>
          <w:rFonts w:ascii="Times New Roman" w:hAnsi="Times New Roman" w:cs="Times New Roman"/>
          <w:lang w:val="fr-CA"/>
        </w:rPr>
        <w:t>.</w:t>
      </w:r>
    </w:p>
    <w:sectPr w:rsidR="00AC11A9" w:rsidRPr="003C3EA5" w:rsidSect="00E656D7">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C133" w14:textId="77777777" w:rsidR="00406F5B" w:rsidRDefault="00406F5B" w:rsidP="00534369">
      <w:r>
        <w:separator/>
      </w:r>
    </w:p>
  </w:endnote>
  <w:endnote w:type="continuationSeparator" w:id="0">
    <w:p w14:paraId="4CE467BF" w14:textId="77777777" w:rsidR="00406F5B" w:rsidRDefault="00406F5B" w:rsidP="0053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6F09" w14:textId="62CD7587" w:rsidR="00534369" w:rsidRDefault="00534369">
    <w:pPr>
      <w:pStyle w:val="Footer"/>
      <w:jc w:val="center"/>
      <w:rPr>
        <w:color w:val="4472C4" w:themeColor="accent1"/>
      </w:rPr>
    </w:pPr>
    <w:r>
      <w:rPr>
        <w:color w:val="4472C4" w:themeColor="accent1"/>
      </w:rPr>
      <w:t xml:space="preserve">Fleur </w:t>
    </w:r>
    <w:proofErr w:type="spellStart"/>
    <w:r>
      <w:rPr>
        <w:color w:val="4472C4" w:themeColor="accent1"/>
      </w:rPr>
      <w:t>Marsella</w:t>
    </w:r>
    <w:proofErr w:type="spellEnd"/>
    <w:r>
      <w:rPr>
        <w:color w:val="4472C4" w:themeColor="accent1"/>
      </w:rPr>
      <w:t xml:space="preserve"> – FH Collins </w:t>
    </w:r>
    <w:r>
      <w:rPr>
        <w:color w:val="4472C4" w:themeColor="accent1"/>
      </w:rPr>
      <w:tab/>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F22B9EB" w14:textId="6807BC73" w:rsidR="00534369" w:rsidRDefault="00881904">
    <w:pPr>
      <w:pStyle w:val="Footer"/>
      <w:jc w:val="center"/>
      <w:rPr>
        <w:color w:val="4472C4" w:themeColor="accent1"/>
      </w:rPr>
    </w:pPr>
    <w:r>
      <w:rPr>
        <w:color w:val="4472C4" w:themeColor="accent1"/>
      </w:rPr>
      <w:t>2.1 - Chapter</w:t>
    </w:r>
    <w:r w:rsidR="00534369">
      <w:rPr>
        <w:color w:val="4472C4" w:themeColor="accent1"/>
      </w:rPr>
      <w:t xml:space="preserve"> 2 - </w:t>
    </w:r>
    <w:r>
      <w:rPr>
        <w:color w:val="4472C4" w:themeColor="accent1"/>
      </w:rPr>
      <w:t>Trigonometry</w:t>
    </w:r>
  </w:p>
  <w:p w14:paraId="61E11A3D" w14:textId="77777777" w:rsidR="00534369" w:rsidRDefault="00534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1462" w14:textId="77777777" w:rsidR="00406F5B" w:rsidRDefault="00406F5B" w:rsidP="00534369">
      <w:r>
        <w:separator/>
      </w:r>
    </w:p>
  </w:footnote>
  <w:footnote w:type="continuationSeparator" w:id="0">
    <w:p w14:paraId="3384147A" w14:textId="77777777" w:rsidR="00406F5B" w:rsidRDefault="00406F5B" w:rsidP="0053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6801" w14:textId="0831F4B3" w:rsidR="00534369" w:rsidRDefault="00534369">
    <w:pPr>
      <w:pStyle w:val="Header"/>
    </w:pPr>
    <w:r>
      <w:t xml:space="preserve"> </w:t>
    </w:r>
    <w:r>
      <w:tab/>
    </w:r>
    <w:r>
      <w:tab/>
      <w:t>PC 11</w:t>
    </w:r>
    <w:r w:rsidR="003C3EA5">
      <w:t>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E1C72"/>
    <w:multiLevelType w:val="hybridMultilevel"/>
    <w:tmpl w:val="42BA525A"/>
    <w:lvl w:ilvl="0" w:tplc="2C18E6D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69"/>
    <w:rsid w:val="00016CBB"/>
    <w:rsid w:val="002A1B0B"/>
    <w:rsid w:val="003B6A5B"/>
    <w:rsid w:val="003C3DC4"/>
    <w:rsid w:val="003C3EA5"/>
    <w:rsid w:val="00406F5B"/>
    <w:rsid w:val="004672C1"/>
    <w:rsid w:val="004806F7"/>
    <w:rsid w:val="00534369"/>
    <w:rsid w:val="005C4F86"/>
    <w:rsid w:val="00624439"/>
    <w:rsid w:val="00797286"/>
    <w:rsid w:val="00881904"/>
    <w:rsid w:val="008E3001"/>
    <w:rsid w:val="00AA1316"/>
    <w:rsid w:val="00AA5271"/>
    <w:rsid w:val="00AC11A9"/>
    <w:rsid w:val="00B46F91"/>
    <w:rsid w:val="00E64034"/>
    <w:rsid w:val="00E656D7"/>
    <w:rsid w:val="00F27E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198D"/>
  <w15:chartTrackingRefBased/>
  <w15:docId w15:val="{68CA3128-C63F-D54B-BBFD-E4AF096E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369"/>
    <w:pPr>
      <w:tabs>
        <w:tab w:val="center" w:pos="4680"/>
        <w:tab w:val="right" w:pos="9360"/>
      </w:tabs>
    </w:pPr>
  </w:style>
  <w:style w:type="character" w:customStyle="1" w:styleId="HeaderChar">
    <w:name w:val="Header Char"/>
    <w:basedOn w:val="DefaultParagraphFont"/>
    <w:link w:val="Header"/>
    <w:uiPriority w:val="99"/>
    <w:rsid w:val="00534369"/>
  </w:style>
  <w:style w:type="paragraph" w:styleId="Footer">
    <w:name w:val="footer"/>
    <w:basedOn w:val="Normal"/>
    <w:link w:val="FooterChar"/>
    <w:uiPriority w:val="99"/>
    <w:unhideWhenUsed/>
    <w:rsid w:val="00534369"/>
    <w:pPr>
      <w:tabs>
        <w:tab w:val="center" w:pos="4680"/>
        <w:tab w:val="right" w:pos="9360"/>
      </w:tabs>
    </w:pPr>
  </w:style>
  <w:style w:type="character" w:customStyle="1" w:styleId="FooterChar">
    <w:name w:val="Footer Char"/>
    <w:basedOn w:val="DefaultParagraphFont"/>
    <w:link w:val="Footer"/>
    <w:uiPriority w:val="99"/>
    <w:rsid w:val="00534369"/>
  </w:style>
  <w:style w:type="paragraph" w:styleId="ListParagraph">
    <w:name w:val="List Paragraph"/>
    <w:basedOn w:val="Normal"/>
    <w:uiPriority w:val="34"/>
    <w:qFormat/>
    <w:rsid w:val="00624439"/>
    <w:pPr>
      <w:ind w:left="720"/>
      <w:contextualSpacing/>
    </w:pPr>
  </w:style>
  <w:style w:type="character" w:styleId="PlaceholderText">
    <w:name w:val="Placeholder Text"/>
    <w:basedOn w:val="DefaultParagraphFont"/>
    <w:uiPriority w:val="99"/>
    <w:semiHidden/>
    <w:rsid w:val="002A1B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Marsella</dc:creator>
  <cp:keywords/>
  <dc:description/>
  <cp:lastModifiedBy>Fleur Marsella</cp:lastModifiedBy>
  <cp:revision>5</cp:revision>
  <dcterms:created xsi:type="dcterms:W3CDTF">2022-02-28T19:21:00Z</dcterms:created>
  <dcterms:modified xsi:type="dcterms:W3CDTF">2022-02-28T22:27:00Z</dcterms:modified>
</cp:coreProperties>
</file>