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02F1AB50" w:rsidR="00113A71" w:rsidRDefault="00F843B3">
      <w:r>
        <w:t xml:space="preserve">Prove that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eastAsiaTheme="minorEastAsia"/>
        </w:rPr>
        <w:t xml:space="preserve"> using the power rule,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 and then using the definition of the derivative.</w:t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130936"/>
    <w:rsid w:val="00270FCF"/>
    <w:rsid w:val="00340A8B"/>
    <w:rsid w:val="006062AC"/>
    <w:rsid w:val="00811F31"/>
    <w:rsid w:val="00E656D7"/>
    <w:rsid w:val="00F843B3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3B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2023-12-22T00:15:00Z</dcterms:created>
  <dcterms:modified xsi:type="dcterms:W3CDTF">2023-12-22T00:44:00Z</dcterms:modified>
</cp:coreProperties>
</file>